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38322" w14:textId="60FA2837" w:rsidR="00694048" w:rsidRPr="003163D7" w:rsidRDefault="001941F2" w:rsidP="003454B2">
      <w:pPr>
        <w:spacing w:line="240" w:lineRule="atLeast"/>
        <w:jc w:val="both"/>
        <w:rPr>
          <w:sz w:val="20"/>
        </w:rPr>
      </w:pPr>
      <w:r w:rsidRPr="003163D7">
        <w:rPr>
          <w:b/>
          <w:sz w:val="20"/>
        </w:rPr>
        <w:t>FRACTURING THE ICY POLAR CLIFFS OF MARS</w:t>
      </w:r>
      <w:r w:rsidR="00694048" w:rsidRPr="003163D7">
        <w:rPr>
          <w:b/>
          <w:sz w:val="20"/>
        </w:rPr>
        <w:t>.</w:t>
      </w:r>
      <w:r w:rsidR="00694048" w:rsidRPr="003163D7">
        <w:rPr>
          <w:sz w:val="20"/>
        </w:rPr>
        <w:t xml:space="preserve">  </w:t>
      </w:r>
      <w:r w:rsidRPr="003163D7">
        <w:rPr>
          <w:sz w:val="20"/>
        </w:rPr>
        <w:t>S. Byrne</w:t>
      </w:r>
      <w:r w:rsidR="00694048" w:rsidRPr="003163D7">
        <w:rPr>
          <w:sz w:val="20"/>
          <w:vertAlign w:val="superscript"/>
        </w:rPr>
        <w:t>1</w:t>
      </w:r>
      <w:r w:rsidRPr="003163D7">
        <w:rPr>
          <w:sz w:val="20"/>
        </w:rPr>
        <w:t>, P. Russell</w:t>
      </w:r>
      <w:r w:rsidR="00694048" w:rsidRPr="003163D7">
        <w:rPr>
          <w:sz w:val="20"/>
          <w:vertAlign w:val="superscript"/>
        </w:rPr>
        <w:t>2</w:t>
      </w:r>
      <w:r w:rsidR="00694048" w:rsidRPr="003163D7">
        <w:rPr>
          <w:sz w:val="20"/>
        </w:rPr>
        <w:t>,</w:t>
      </w:r>
      <w:r w:rsidRPr="003163D7">
        <w:rPr>
          <w:sz w:val="20"/>
        </w:rPr>
        <w:t xml:space="preserve"> A. Pathare</w:t>
      </w:r>
      <w:r w:rsidRPr="003163D7">
        <w:rPr>
          <w:sz w:val="20"/>
          <w:vertAlign w:val="superscript"/>
        </w:rPr>
        <w:t>3</w:t>
      </w:r>
      <w:r w:rsidR="002954B3" w:rsidRPr="003163D7">
        <w:rPr>
          <w:sz w:val="20"/>
        </w:rPr>
        <w:t>,</w:t>
      </w:r>
      <w:r w:rsidRPr="003163D7">
        <w:rPr>
          <w:sz w:val="20"/>
        </w:rPr>
        <w:t xml:space="preserve"> P. Becerra</w:t>
      </w:r>
      <w:r w:rsidRPr="003163D7">
        <w:rPr>
          <w:sz w:val="20"/>
          <w:vertAlign w:val="superscript"/>
        </w:rPr>
        <w:t>1</w:t>
      </w:r>
      <w:r w:rsidR="002954B3" w:rsidRPr="003163D7">
        <w:rPr>
          <w:sz w:val="20"/>
        </w:rPr>
        <w:t xml:space="preserve"> and S. Mattson</w:t>
      </w:r>
      <w:r w:rsidR="002954B3" w:rsidRPr="003163D7">
        <w:rPr>
          <w:sz w:val="20"/>
          <w:vertAlign w:val="superscript"/>
        </w:rPr>
        <w:t>1</w:t>
      </w:r>
      <w:r w:rsidR="002954B3" w:rsidRPr="003163D7">
        <w:rPr>
          <w:sz w:val="20"/>
        </w:rPr>
        <w:t>.</w:t>
      </w:r>
      <w:r w:rsidR="00694048" w:rsidRPr="003163D7">
        <w:rPr>
          <w:sz w:val="20"/>
        </w:rPr>
        <w:t xml:space="preserve"> </w:t>
      </w:r>
      <w:proofErr w:type="gramStart"/>
      <w:r w:rsidR="00694048" w:rsidRPr="003163D7">
        <w:rPr>
          <w:sz w:val="20"/>
          <w:vertAlign w:val="superscript"/>
        </w:rPr>
        <w:t>1</w:t>
      </w:r>
      <w:r w:rsidRPr="003163D7">
        <w:rPr>
          <w:sz w:val="20"/>
        </w:rPr>
        <w:t>Lunar and Planetary Laboratory, University of Arizona, Tucson, AZ</w:t>
      </w:r>
      <w:r w:rsidR="00B83195" w:rsidRPr="003163D7">
        <w:rPr>
          <w:sz w:val="20"/>
        </w:rPr>
        <w:t>. (shane@lpl.arizona.edu)</w:t>
      </w:r>
      <w:r w:rsidR="00694048" w:rsidRPr="003163D7">
        <w:rPr>
          <w:sz w:val="20"/>
        </w:rPr>
        <w:t xml:space="preserve"> </w:t>
      </w:r>
      <w:r w:rsidR="00694048" w:rsidRPr="003163D7">
        <w:rPr>
          <w:sz w:val="20"/>
          <w:vertAlign w:val="superscript"/>
        </w:rPr>
        <w:t>2</w:t>
      </w:r>
      <w:r w:rsidRPr="003163D7">
        <w:rPr>
          <w:sz w:val="20"/>
        </w:rPr>
        <w:t xml:space="preserve">Smithsonian Institution, Washington, DC </w:t>
      </w:r>
      <w:r w:rsidRPr="003163D7">
        <w:rPr>
          <w:sz w:val="20"/>
          <w:vertAlign w:val="superscript"/>
        </w:rPr>
        <w:t>3</w:t>
      </w:r>
      <w:r w:rsidRPr="003163D7">
        <w:rPr>
          <w:sz w:val="20"/>
        </w:rPr>
        <w:t>Planetary Sc</w:t>
      </w:r>
      <w:r w:rsidRPr="003163D7">
        <w:rPr>
          <w:sz w:val="20"/>
        </w:rPr>
        <w:t>i</w:t>
      </w:r>
      <w:r w:rsidRPr="003163D7">
        <w:rPr>
          <w:sz w:val="20"/>
        </w:rPr>
        <w:t xml:space="preserve">ence </w:t>
      </w:r>
      <w:r w:rsidR="00EB2424" w:rsidRPr="003163D7">
        <w:rPr>
          <w:sz w:val="20"/>
        </w:rPr>
        <w:t>Institute</w:t>
      </w:r>
      <w:r w:rsidRPr="003163D7">
        <w:rPr>
          <w:sz w:val="20"/>
        </w:rPr>
        <w:t>, Tucso</w:t>
      </w:r>
      <w:r w:rsidR="00E36119" w:rsidRPr="003163D7">
        <w:rPr>
          <w:sz w:val="20"/>
        </w:rPr>
        <w:t>n</w:t>
      </w:r>
      <w:r w:rsidRPr="003163D7">
        <w:rPr>
          <w:sz w:val="20"/>
        </w:rPr>
        <w:t>, AZ</w:t>
      </w:r>
      <w:r w:rsidR="00694048" w:rsidRPr="003163D7">
        <w:rPr>
          <w:sz w:val="20"/>
        </w:rPr>
        <w:t>.</w:t>
      </w:r>
      <w:proofErr w:type="gramEnd"/>
    </w:p>
    <w:p w14:paraId="2D5A8F69" w14:textId="77777777" w:rsidR="00694048" w:rsidRPr="003163D7" w:rsidRDefault="00694048">
      <w:pPr>
        <w:spacing w:line="240" w:lineRule="atLeast"/>
        <w:ind w:firstLine="288"/>
        <w:jc w:val="both"/>
        <w:rPr>
          <w:sz w:val="20"/>
        </w:rPr>
      </w:pPr>
    </w:p>
    <w:p w14:paraId="063C83BE" w14:textId="77777777" w:rsidR="00694048" w:rsidRPr="003163D7" w:rsidRDefault="00694048">
      <w:pPr>
        <w:spacing w:line="240" w:lineRule="atLeast"/>
        <w:ind w:firstLine="288"/>
        <w:jc w:val="both"/>
        <w:rPr>
          <w:sz w:val="20"/>
        </w:rPr>
        <w:sectPr w:rsidR="00694048" w:rsidRPr="003163D7">
          <w:headerReference w:type="even" r:id="rId8"/>
          <w:footerReference w:type="even" r:id="rId9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65413263" w14:textId="73114E49" w:rsidR="00BA244F" w:rsidRPr="003163D7" w:rsidRDefault="00694048" w:rsidP="001279A1">
      <w:pPr>
        <w:spacing w:after="60" w:line="240" w:lineRule="atLeast"/>
        <w:ind w:firstLine="288"/>
        <w:jc w:val="both"/>
        <w:rPr>
          <w:sz w:val="20"/>
        </w:rPr>
      </w:pPr>
      <w:r w:rsidRPr="003163D7">
        <w:rPr>
          <w:b/>
          <w:sz w:val="20"/>
        </w:rPr>
        <w:lastRenderedPageBreak/>
        <w:t>Introduction:</w:t>
      </w:r>
      <w:r w:rsidRPr="003163D7">
        <w:rPr>
          <w:sz w:val="20"/>
        </w:rPr>
        <w:t xml:space="preserve">  </w:t>
      </w:r>
      <w:r w:rsidR="00534B2A" w:rsidRPr="003163D7">
        <w:rPr>
          <w:sz w:val="20"/>
        </w:rPr>
        <w:t xml:space="preserve">The </w:t>
      </w:r>
      <w:proofErr w:type="gramStart"/>
      <w:r w:rsidR="00534B2A" w:rsidRPr="003163D7">
        <w:rPr>
          <w:sz w:val="20"/>
        </w:rPr>
        <w:t>martian</w:t>
      </w:r>
      <w:proofErr w:type="gramEnd"/>
      <w:r w:rsidR="00534B2A" w:rsidRPr="003163D7">
        <w:rPr>
          <w:sz w:val="20"/>
        </w:rPr>
        <w:t xml:space="preserve"> North Polar Layered Deposits (NPLD) and their </w:t>
      </w:r>
      <w:r w:rsidR="00EB2424" w:rsidRPr="003163D7">
        <w:rPr>
          <w:sz w:val="20"/>
        </w:rPr>
        <w:t>southern</w:t>
      </w:r>
      <w:r w:rsidR="00534B2A" w:rsidRPr="003163D7">
        <w:rPr>
          <w:sz w:val="20"/>
        </w:rPr>
        <w:t xml:space="preserve"> counterpart </w:t>
      </w:r>
      <w:r w:rsidR="00A14FDD" w:rsidRPr="003163D7">
        <w:rPr>
          <w:sz w:val="20"/>
        </w:rPr>
        <w:t xml:space="preserve">are layered stacks of dusty water ice </w:t>
      </w:r>
      <w:r w:rsidR="00671CEF" w:rsidRPr="003163D7">
        <w:rPr>
          <w:sz w:val="20"/>
        </w:rPr>
        <w:t>a few</w:t>
      </w:r>
      <w:r w:rsidR="00A14FDD" w:rsidRPr="003163D7">
        <w:rPr>
          <w:sz w:val="20"/>
        </w:rPr>
        <w:t xml:space="preserve"> km thick and several hundred km across.  The layers have long been thought to represent a climatic record ak</w:t>
      </w:r>
      <w:r w:rsidR="00532EE2">
        <w:rPr>
          <w:sz w:val="20"/>
        </w:rPr>
        <w:t>in to terrestrial ice cores [1,</w:t>
      </w:r>
      <w:r w:rsidR="00A14FDD" w:rsidRPr="003163D7">
        <w:rPr>
          <w:sz w:val="20"/>
        </w:rPr>
        <w:t>2</w:t>
      </w:r>
      <w:r w:rsidR="00632592" w:rsidRPr="003163D7">
        <w:rPr>
          <w:sz w:val="20"/>
        </w:rPr>
        <w:t xml:space="preserve">] with dust </w:t>
      </w:r>
      <w:r w:rsidR="00E57176" w:rsidRPr="003163D7">
        <w:rPr>
          <w:sz w:val="20"/>
        </w:rPr>
        <w:t>content var</w:t>
      </w:r>
      <w:r w:rsidR="00E57176" w:rsidRPr="003163D7">
        <w:rPr>
          <w:sz w:val="20"/>
        </w:rPr>
        <w:t>y</w:t>
      </w:r>
      <w:r w:rsidR="00E57176" w:rsidRPr="003163D7">
        <w:rPr>
          <w:sz w:val="20"/>
        </w:rPr>
        <w:t xml:space="preserve">ing from layer to layer, but </w:t>
      </w:r>
      <w:r w:rsidR="00632592" w:rsidRPr="003163D7">
        <w:rPr>
          <w:sz w:val="20"/>
        </w:rPr>
        <w:t>being minor overall [3</w:t>
      </w:r>
      <w:r w:rsidR="00E57176" w:rsidRPr="003163D7">
        <w:rPr>
          <w:sz w:val="20"/>
        </w:rPr>
        <w:t>].</w:t>
      </w:r>
      <w:r w:rsidR="00632592" w:rsidRPr="003163D7">
        <w:rPr>
          <w:sz w:val="20"/>
        </w:rPr>
        <w:t xml:space="preserve"> The NPLD likely wax and wane in thickness with variations in </w:t>
      </w:r>
      <w:r w:rsidR="00EB2424" w:rsidRPr="003163D7">
        <w:rPr>
          <w:sz w:val="20"/>
        </w:rPr>
        <w:t>orbital</w:t>
      </w:r>
      <w:r w:rsidR="00632592" w:rsidRPr="003163D7">
        <w:rPr>
          <w:sz w:val="20"/>
        </w:rPr>
        <w:t xml:space="preserve"> parameters </w:t>
      </w:r>
      <w:r w:rsidR="00926DE6">
        <w:rPr>
          <w:sz w:val="20"/>
        </w:rPr>
        <w:t>and</w:t>
      </w:r>
      <w:r w:rsidR="00632592" w:rsidRPr="003163D7">
        <w:rPr>
          <w:sz w:val="20"/>
        </w:rPr>
        <w:t xml:space="preserve"> obliquity</w:t>
      </w:r>
      <w:r w:rsidR="002B627D" w:rsidRPr="003163D7">
        <w:rPr>
          <w:sz w:val="20"/>
        </w:rPr>
        <w:t>; ho</w:t>
      </w:r>
      <w:r w:rsidR="002B627D" w:rsidRPr="003163D7">
        <w:rPr>
          <w:sz w:val="20"/>
        </w:rPr>
        <w:t>w</w:t>
      </w:r>
      <w:r w:rsidR="002B627D" w:rsidRPr="003163D7">
        <w:rPr>
          <w:sz w:val="20"/>
        </w:rPr>
        <w:t>ever, strong local effects on erosion and de</w:t>
      </w:r>
      <w:r w:rsidR="002B627D" w:rsidRPr="003163D7">
        <w:rPr>
          <w:sz w:val="20"/>
        </w:rPr>
        <w:t>p</w:t>
      </w:r>
      <w:r w:rsidR="002B627D" w:rsidRPr="003163D7">
        <w:rPr>
          <w:sz w:val="20"/>
        </w:rPr>
        <w:t xml:space="preserve">osition patterns can </w:t>
      </w:r>
      <w:r w:rsidR="00D62131" w:rsidRPr="003163D7">
        <w:rPr>
          <w:sz w:val="20"/>
        </w:rPr>
        <w:t xml:space="preserve">also </w:t>
      </w:r>
      <w:r w:rsidR="002B627D" w:rsidRPr="003163D7">
        <w:rPr>
          <w:sz w:val="20"/>
        </w:rPr>
        <w:t xml:space="preserve">be seen.  The spiraling troughs that pervade the NPLD interior </w:t>
      </w:r>
      <w:r w:rsidR="009F6EC8" w:rsidRPr="003163D7">
        <w:rPr>
          <w:sz w:val="20"/>
        </w:rPr>
        <w:t>were</w:t>
      </w:r>
      <w:r w:rsidR="002B627D" w:rsidRPr="003163D7">
        <w:rPr>
          <w:sz w:val="20"/>
        </w:rPr>
        <w:t xml:space="preserve"> initiated </w:t>
      </w:r>
      <w:r w:rsidR="00EB2424" w:rsidRPr="003163D7">
        <w:rPr>
          <w:sz w:val="20"/>
        </w:rPr>
        <w:t>partway</w:t>
      </w:r>
      <w:r w:rsidR="002B627D" w:rsidRPr="003163D7">
        <w:rPr>
          <w:sz w:val="20"/>
        </w:rPr>
        <w:t xml:space="preserve"> through NPLD history and have migrated poleward [4].  Chasma B</w:t>
      </w:r>
      <w:r w:rsidR="002B627D" w:rsidRPr="003163D7">
        <w:rPr>
          <w:sz w:val="20"/>
        </w:rPr>
        <w:t>o</w:t>
      </w:r>
      <w:r w:rsidR="002B627D" w:rsidRPr="003163D7">
        <w:rPr>
          <w:sz w:val="20"/>
        </w:rPr>
        <w:t>reale has persisted as a long-term fe</w:t>
      </w:r>
      <w:r w:rsidR="002B627D" w:rsidRPr="003163D7">
        <w:rPr>
          <w:sz w:val="20"/>
        </w:rPr>
        <w:t>a</w:t>
      </w:r>
      <w:r w:rsidR="002B627D" w:rsidRPr="003163D7">
        <w:rPr>
          <w:sz w:val="20"/>
        </w:rPr>
        <w:t xml:space="preserve">ture </w:t>
      </w:r>
      <w:r w:rsidR="00D62131" w:rsidRPr="003163D7">
        <w:rPr>
          <w:sz w:val="20"/>
        </w:rPr>
        <w:t>with</w:t>
      </w:r>
      <w:r w:rsidR="002B627D" w:rsidRPr="003163D7">
        <w:rPr>
          <w:sz w:val="20"/>
        </w:rPr>
        <w:t xml:space="preserve">in the deposits while other large depressions </w:t>
      </w:r>
      <w:r w:rsidR="00423BA0" w:rsidRPr="003163D7">
        <w:rPr>
          <w:sz w:val="20"/>
        </w:rPr>
        <w:t>have been filled in by accum</w:t>
      </w:r>
      <w:r w:rsidR="00423BA0" w:rsidRPr="003163D7">
        <w:rPr>
          <w:sz w:val="20"/>
        </w:rPr>
        <w:t>u</w:t>
      </w:r>
      <w:r w:rsidR="00423BA0" w:rsidRPr="003163D7">
        <w:rPr>
          <w:sz w:val="20"/>
        </w:rPr>
        <w:t>lation [5].  The study of these interior features and the layers they expose illuminates the overall hi</w:t>
      </w:r>
      <w:r w:rsidR="00423BA0" w:rsidRPr="003163D7">
        <w:rPr>
          <w:sz w:val="20"/>
        </w:rPr>
        <w:t>s</w:t>
      </w:r>
      <w:r w:rsidR="00423BA0" w:rsidRPr="003163D7">
        <w:rPr>
          <w:sz w:val="20"/>
        </w:rPr>
        <w:t>tory of NPLD and by extension that of climatic vari</w:t>
      </w:r>
      <w:r w:rsidR="00423BA0" w:rsidRPr="003163D7">
        <w:rPr>
          <w:sz w:val="20"/>
        </w:rPr>
        <w:t>a</w:t>
      </w:r>
      <w:r w:rsidR="00423BA0" w:rsidRPr="003163D7">
        <w:rPr>
          <w:sz w:val="20"/>
        </w:rPr>
        <w:t>tion on Mars.</w:t>
      </w:r>
    </w:p>
    <w:p w14:paraId="1136DA55" w14:textId="77777777" w:rsidR="00BA244F" w:rsidRPr="003163D7" w:rsidRDefault="00CF0FBA" w:rsidP="00E25C28">
      <w:pPr>
        <w:spacing w:line="240" w:lineRule="atLeast"/>
        <w:jc w:val="center"/>
        <w:rPr>
          <w:sz w:val="20"/>
        </w:rPr>
      </w:pPr>
      <w:r w:rsidRPr="003163D7">
        <w:rPr>
          <w:noProof/>
          <w:sz w:val="20"/>
        </w:rPr>
        <w:drawing>
          <wp:inline distT="0" distB="0" distL="0" distR="0" wp14:anchorId="0D78278A" wp14:editId="00D95E4F">
            <wp:extent cx="2216800" cy="2326640"/>
            <wp:effectExtent l="0" t="0" r="0" b="1016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104" cy="233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2A49B" w14:textId="5559C7B7" w:rsidR="00BA244F" w:rsidRPr="003163D7" w:rsidRDefault="00BA244F" w:rsidP="001279A1">
      <w:pPr>
        <w:spacing w:after="60" w:line="240" w:lineRule="atLeast"/>
        <w:jc w:val="both"/>
        <w:rPr>
          <w:sz w:val="20"/>
        </w:rPr>
      </w:pPr>
      <w:r w:rsidRPr="003163D7">
        <w:rPr>
          <w:b/>
          <w:sz w:val="20"/>
        </w:rPr>
        <w:t>Figure 1.</w:t>
      </w:r>
      <w:r w:rsidRPr="003163D7">
        <w:rPr>
          <w:sz w:val="20"/>
        </w:rPr>
        <w:t xml:space="preserve"> HiRISE image (PSP_007338_2640, L</w:t>
      </w:r>
      <w:r w:rsidRPr="003163D7">
        <w:rPr>
          <w:sz w:val="20"/>
          <w:vertAlign w:val="subscript"/>
        </w:rPr>
        <w:t>s</w:t>
      </w:r>
      <w:r w:rsidRPr="003163D7">
        <w:rPr>
          <w:sz w:val="20"/>
        </w:rPr>
        <w:t xml:space="preserve"> 34) of </w:t>
      </w:r>
      <w:r w:rsidR="00B5513B" w:rsidRPr="003163D7">
        <w:rPr>
          <w:sz w:val="20"/>
        </w:rPr>
        <w:t>70</w:t>
      </w:r>
      <w:r w:rsidR="00B5513B" w:rsidRPr="003163D7">
        <w:rPr>
          <w:sz w:val="20"/>
        </w:rPr>
        <w:sym w:font="Symbol" w:char="F0B0"/>
      </w:r>
      <w:proofErr w:type="gramStart"/>
      <w:r w:rsidR="00B5513B" w:rsidRPr="003163D7">
        <w:rPr>
          <w:sz w:val="20"/>
        </w:rPr>
        <w:t xml:space="preserve"> </w:t>
      </w:r>
      <w:r w:rsidRPr="003163D7">
        <w:rPr>
          <w:sz w:val="20"/>
        </w:rPr>
        <w:t>scarp</w:t>
      </w:r>
      <w:proofErr w:type="gramEnd"/>
      <w:r w:rsidRPr="003163D7">
        <w:rPr>
          <w:sz w:val="20"/>
        </w:rPr>
        <w:t xml:space="preserve"> at 84</w:t>
      </w:r>
      <w:r w:rsidRPr="003163D7">
        <w:rPr>
          <w:sz w:val="20"/>
        </w:rPr>
        <w:sym w:font="Symbol" w:char="F0B0"/>
      </w:r>
      <w:r w:rsidRPr="003163D7">
        <w:rPr>
          <w:sz w:val="20"/>
        </w:rPr>
        <w:t>N 235</w:t>
      </w:r>
      <w:r w:rsidRPr="003163D7">
        <w:rPr>
          <w:sz w:val="20"/>
        </w:rPr>
        <w:sym w:font="Symbol" w:char="F0B0"/>
      </w:r>
      <w:r w:rsidRPr="003163D7">
        <w:rPr>
          <w:sz w:val="20"/>
        </w:rPr>
        <w:t xml:space="preserve">E </w:t>
      </w:r>
      <w:r w:rsidR="00671CEF" w:rsidRPr="003163D7">
        <w:rPr>
          <w:sz w:val="20"/>
        </w:rPr>
        <w:t>with</w:t>
      </w:r>
      <w:r w:rsidRPr="003163D7">
        <w:rPr>
          <w:sz w:val="20"/>
        </w:rPr>
        <w:t xml:space="preserve"> avalanche in pr</w:t>
      </w:r>
      <w:r w:rsidRPr="003163D7">
        <w:rPr>
          <w:sz w:val="20"/>
        </w:rPr>
        <w:t>o</w:t>
      </w:r>
      <w:r w:rsidRPr="003163D7">
        <w:rPr>
          <w:sz w:val="20"/>
        </w:rPr>
        <w:t>gress [</w:t>
      </w:r>
      <w:r w:rsidR="00E57176" w:rsidRPr="003163D7">
        <w:rPr>
          <w:sz w:val="20"/>
        </w:rPr>
        <w:t>10</w:t>
      </w:r>
      <w:r w:rsidRPr="003163D7">
        <w:rPr>
          <w:sz w:val="20"/>
        </w:rPr>
        <w:t>].  Yellow box shows location of scarp texture in bottom left.  MOLA topography of scarp at this loc</w:t>
      </w:r>
      <w:r w:rsidRPr="003163D7">
        <w:rPr>
          <w:sz w:val="20"/>
        </w:rPr>
        <w:t>a</w:t>
      </w:r>
      <w:r w:rsidRPr="003163D7">
        <w:rPr>
          <w:sz w:val="20"/>
        </w:rPr>
        <w:t>tion is shown in bottom right.</w:t>
      </w:r>
    </w:p>
    <w:p w14:paraId="4A489E0B" w14:textId="5D216744" w:rsidR="00534B2A" w:rsidRPr="003163D7" w:rsidRDefault="003959CC" w:rsidP="009A5644">
      <w:pPr>
        <w:spacing w:line="240" w:lineRule="atLeast"/>
        <w:ind w:firstLine="360"/>
        <w:jc w:val="both"/>
        <w:rPr>
          <w:sz w:val="20"/>
        </w:rPr>
      </w:pPr>
      <w:r w:rsidRPr="003163D7">
        <w:rPr>
          <w:sz w:val="20"/>
        </w:rPr>
        <w:t>T</w:t>
      </w:r>
      <w:r w:rsidR="00423BA0" w:rsidRPr="003163D7">
        <w:rPr>
          <w:sz w:val="20"/>
        </w:rPr>
        <w:t xml:space="preserve">he </w:t>
      </w:r>
      <w:r w:rsidRPr="003163D7">
        <w:rPr>
          <w:sz w:val="20"/>
        </w:rPr>
        <w:t xml:space="preserve">NPLD </w:t>
      </w:r>
      <w:r w:rsidR="00423BA0" w:rsidRPr="003163D7">
        <w:rPr>
          <w:sz w:val="20"/>
        </w:rPr>
        <w:t>margins in contrast have r</w:t>
      </w:r>
      <w:r w:rsidR="00423BA0" w:rsidRPr="003163D7">
        <w:rPr>
          <w:sz w:val="20"/>
        </w:rPr>
        <w:t>e</w:t>
      </w:r>
      <w:r w:rsidR="00423BA0" w:rsidRPr="003163D7">
        <w:rPr>
          <w:sz w:val="20"/>
        </w:rPr>
        <w:t xml:space="preserve">ceived less attention. </w:t>
      </w:r>
      <w:r w:rsidRPr="003163D7">
        <w:rPr>
          <w:sz w:val="20"/>
        </w:rPr>
        <w:t>In places,</w:t>
      </w:r>
      <w:r w:rsidR="00423BA0" w:rsidRPr="003163D7">
        <w:rPr>
          <w:sz w:val="20"/>
        </w:rPr>
        <w:t xml:space="preserve"> the NPLD are bounded by steep scarps of up to 800m in relief and 70</w:t>
      </w:r>
      <w:r w:rsidR="00423BA0" w:rsidRPr="003163D7">
        <w:rPr>
          <w:sz w:val="20"/>
        </w:rPr>
        <w:sym w:font="Symbol" w:char="F0B0"/>
      </w:r>
      <w:r w:rsidR="00423BA0" w:rsidRPr="003163D7">
        <w:rPr>
          <w:sz w:val="20"/>
        </w:rPr>
        <w:t xml:space="preserve"> in slope</w:t>
      </w:r>
      <w:r w:rsidR="00D62131" w:rsidRPr="003163D7">
        <w:rPr>
          <w:sz w:val="20"/>
        </w:rPr>
        <w:t xml:space="preserve"> (figure 1)</w:t>
      </w:r>
      <w:r w:rsidR="00423BA0" w:rsidRPr="003163D7">
        <w:rPr>
          <w:sz w:val="20"/>
        </w:rPr>
        <w:t xml:space="preserve">.  </w:t>
      </w:r>
      <w:r w:rsidR="00193FC9" w:rsidRPr="003163D7">
        <w:rPr>
          <w:sz w:val="20"/>
        </w:rPr>
        <w:t>These steep scarps typically overlie exp</w:t>
      </w:r>
      <w:r w:rsidR="00193FC9" w:rsidRPr="003163D7">
        <w:rPr>
          <w:sz w:val="20"/>
        </w:rPr>
        <w:t>o</w:t>
      </w:r>
      <w:r w:rsidR="00193FC9" w:rsidRPr="003163D7">
        <w:rPr>
          <w:sz w:val="20"/>
        </w:rPr>
        <w:t>sures of a sandy basal unit</w:t>
      </w:r>
      <w:r w:rsidR="00867C53" w:rsidRPr="003163D7">
        <w:rPr>
          <w:sz w:val="20"/>
        </w:rPr>
        <w:t xml:space="preserve"> [6,7] and it may be that removal </w:t>
      </w:r>
      <w:r w:rsidR="009F6EC8" w:rsidRPr="003163D7">
        <w:rPr>
          <w:sz w:val="20"/>
        </w:rPr>
        <w:t>of</w:t>
      </w:r>
      <w:r w:rsidR="00867C53" w:rsidRPr="003163D7">
        <w:rPr>
          <w:sz w:val="20"/>
        </w:rPr>
        <w:t xml:space="preserve"> this friable material is undermining the NPLD and leading to the steepness of these boun</w:t>
      </w:r>
      <w:r w:rsidR="00867C53" w:rsidRPr="003163D7">
        <w:rPr>
          <w:sz w:val="20"/>
        </w:rPr>
        <w:t>d</w:t>
      </w:r>
      <w:r w:rsidR="00867C53" w:rsidRPr="003163D7">
        <w:rPr>
          <w:sz w:val="20"/>
        </w:rPr>
        <w:t>ing scarps [8].</w:t>
      </w:r>
    </w:p>
    <w:p w14:paraId="5EE3F3D8" w14:textId="13CDA410" w:rsidR="00423BA0" w:rsidRPr="003163D7" w:rsidRDefault="00867C53" w:rsidP="003959CC">
      <w:pPr>
        <w:spacing w:line="240" w:lineRule="atLeast"/>
        <w:ind w:firstLine="288"/>
        <w:jc w:val="both"/>
        <w:rPr>
          <w:sz w:val="20"/>
        </w:rPr>
      </w:pPr>
      <w:r w:rsidRPr="003163D7">
        <w:rPr>
          <w:sz w:val="20"/>
        </w:rPr>
        <w:t xml:space="preserve">The steep equatorward facing orientation of </w:t>
      </w:r>
      <w:proofErr w:type="spellStart"/>
      <w:r w:rsidRPr="003163D7">
        <w:rPr>
          <w:sz w:val="20"/>
        </w:rPr>
        <w:t>thes</w:t>
      </w:r>
      <w:r w:rsidRPr="003163D7">
        <w:rPr>
          <w:sz w:val="20"/>
        </w:rPr>
        <w:t>e</w:t>
      </w:r>
      <w:r w:rsidRPr="003163D7">
        <w:rPr>
          <w:sz w:val="20"/>
        </w:rPr>
        <w:t>cliffs</w:t>
      </w:r>
      <w:proofErr w:type="spellEnd"/>
      <w:r w:rsidRPr="003163D7">
        <w:rPr>
          <w:sz w:val="20"/>
        </w:rPr>
        <w:t xml:space="preserve"> mean that, in contrast to surrounding flat te</w:t>
      </w:r>
      <w:r w:rsidRPr="003163D7">
        <w:rPr>
          <w:sz w:val="20"/>
        </w:rPr>
        <w:t>r</w:t>
      </w:r>
      <w:r w:rsidRPr="003163D7">
        <w:rPr>
          <w:sz w:val="20"/>
        </w:rPr>
        <w:t xml:space="preserve">rain, they defrost early and receive </w:t>
      </w:r>
      <w:r w:rsidR="00096714" w:rsidRPr="003163D7">
        <w:rPr>
          <w:sz w:val="20"/>
        </w:rPr>
        <w:t xml:space="preserve">intense </w:t>
      </w:r>
      <w:r w:rsidR="00B83195" w:rsidRPr="003163D7">
        <w:rPr>
          <w:sz w:val="20"/>
        </w:rPr>
        <w:t>summe</w:t>
      </w:r>
      <w:r w:rsidR="00B83195" w:rsidRPr="003163D7">
        <w:rPr>
          <w:sz w:val="20"/>
        </w:rPr>
        <w:t>r</w:t>
      </w:r>
      <w:r w:rsidR="00B83195" w:rsidRPr="003163D7">
        <w:rPr>
          <w:sz w:val="20"/>
        </w:rPr>
        <w:t xml:space="preserve">time </w:t>
      </w:r>
      <w:r w:rsidRPr="003163D7">
        <w:rPr>
          <w:sz w:val="20"/>
        </w:rPr>
        <w:t>insolation with a strong diurnal cycle and low inc</w:t>
      </w:r>
      <w:r w:rsidRPr="003163D7">
        <w:rPr>
          <w:sz w:val="20"/>
        </w:rPr>
        <w:t>i</w:t>
      </w:r>
      <w:r w:rsidRPr="003163D7">
        <w:rPr>
          <w:sz w:val="20"/>
        </w:rPr>
        <w:lastRenderedPageBreak/>
        <w:t>dence a</w:t>
      </w:r>
      <w:r w:rsidRPr="003163D7">
        <w:rPr>
          <w:sz w:val="20"/>
        </w:rPr>
        <w:t>n</w:t>
      </w:r>
      <w:r w:rsidRPr="003163D7">
        <w:rPr>
          <w:sz w:val="20"/>
        </w:rPr>
        <w:t>gles.</w:t>
      </w:r>
      <w:r w:rsidR="00096714" w:rsidRPr="003163D7">
        <w:rPr>
          <w:sz w:val="20"/>
        </w:rPr>
        <w:t xml:space="preserve"> They are als</w:t>
      </w:r>
      <w:r w:rsidR="00BA244F" w:rsidRPr="003163D7">
        <w:rPr>
          <w:sz w:val="20"/>
        </w:rPr>
        <w:t>o distinguished from troughs in the NPLD-interior by their unusual su</w:t>
      </w:r>
      <w:r w:rsidR="00BA244F" w:rsidRPr="003163D7">
        <w:rPr>
          <w:sz w:val="20"/>
        </w:rPr>
        <w:t>r</w:t>
      </w:r>
      <w:r w:rsidR="00BA244F" w:rsidRPr="003163D7">
        <w:rPr>
          <w:sz w:val="20"/>
        </w:rPr>
        <w:t>face texture</w:t>
      </w:r>
      <w:r w:rsidR="00096714" w:rsidRPr="003163D7">
        <w:rPr>
          <w:sz w:val="20"/>
        </w:rPr>
        <w:t>. These scarp faces appear heavily fractured with jagged slab-like fragments (figure 1) and lack the thick slum</w:t>
      </w:r>
      <w:r w:rsidR="00096714" w:rsidRPr="003163D7">
        <w:rPr>
          <w:sz w:val="20"/>
        </w:rPr>
        <w:t>p</w:t>
      </w:r>
      <w:r w:rsidR="00096714" w:rsidRPr="003163D7">
        <w:rPr>
          <w:sz w:val="20"/>
        </w:rPr>
        <w:t xml:space="preserve">ing lag deposits </w:t>
      </w:r>
      <w:r w:rsidR="00524B98" w:rsidRPr="003163D7">
        <w:rPr>
          <w:sz w:val="20"/>
        </w:rPr>
        <w:t xml:space="preserve">seen </w:t>
      </w:r>
      <w:r w:rsidR="00096714" w:rsidRPr="003163D7">
        <w:rPr>
          <w:sz w:val="20"/>
        </w:rPr>
        <w:t>o</w:t>
      </w:r>
      <w:r w:rsidR="00524B98" w:rsidRPr="003163D7">
        <w:rPr>
          <w:sz w:val="20"/>
        </w:rPr>
        <w:t>n</w:t>
      </w:r>
      <w:r w:rsidR="00096714" w:rsidRPr="003163D7">
        <w:rPr>
          <w:sz w:val="20"/>
        </w:rPr>
        <w:t xml:space="preserve"> the troughs [9].</w:t>
      </w:r>
    </w:p>
    <w:p w14:paraId="6A0E9C3A" w14:textId="0C1C5668" w:rsidR="00632592" w:rsidRPr="003163D7" w:rsidRDefault="00524B98">
      <w:pPr>
        <w:spacing w:line="240" w:lineRule="atLeast"/>
        <w:ind w:firstLine="288"/>
        <w:jc w:val="both"/>
        <w:rPr>
          <w:sz w:val="20"/>
        </w:rPr>
      </w:pPr>
      <w:r w:rsidRPr="003163D7">
        <w:rPr>
          <w:sz w:val="20"/>
        </w:rPr>
        <w:t xml:space="preserve">Evidence for mass wasting of meter-scale blocks is common with fresh basal debris appearing even over the period of HiRISE </w:t>
      </w:r>
      <w:r w:rsidR="009F6EC8" w:rsidRPr="003163D7">
        <w:rPr>
          <w:sz w:val="20"/>
        </w:rPr>
        <w:t>operations</w:t>
      </w:r>
      <w:r w:rsidRPr="003163D7">
        <w:rPr>
          <w:sz w:val="20"/>
        </w:rPr>
        <w:t xml:space="preserve"> [8].  </w:t>
      </w:r>
      <w:proofErr w:type="gramStart"/>
      <w:r w:rsidRPr="003163D7">
        <w:rPr>
          <w:sz w:val="20"/>
        </w:rPr>
        <w:t>Additionally, mu</w:t>
      </w:r>
      <w:r w:rsidRPr="003163D7">
        <w:rPr>
          <w:sz w:val="20"/>
        </w:rPr>
        <w:t>l</w:t>
      </w:r>
      <w:r w:rsidRPr="003163D7">
        <w:rPr>
          <w:sz w:val="20"/>
        </w:rPr>
        <w:t>tiple frost and dust avalanches (fig</w:t>
      </w:r>
      <w:r w:rsidR="00671CEF" w:rsidRPr="003163D7">
        <w:rPr>
          <w:sz w:val="20"/>
        </w:rPr>
        <w:t>ure</w:t>
      </w:r>
      <w:r w:rsidRPr="003163D7">
        <w:rPr>
          <w:sz w:val="20"/>
        </w:rPr>
        <w:t xml:space="preserve"> 1) have been observed by HiRISE</w:t>
      </w:r>
      <w:proofErr w:type="gramEnd"/>
      <w:r w:rsidRPr="003163D7">
        <w:rPr>
          <w:sz w:val="20"/>
        </w:rPr>
        <w:t xml:space="preserve"> in </w:t>
      </w:r>
      <w:r w:rsidR="00671CEF" w:rsidRPr="003163D7">
        <w:rPr>
          <w:sz w:val="20"/>
        </w:rPr>
        <w:t>early spring</w:t>
      </w:r>
      <w:r w:rsidRPr="003163D7">
        <w:rPr>
          <w:sz w:val="20"/>
        </w:rPr>
        <w:t xml:space="preserve"> each year [10]</w:t>
      </w:r>
      <w:r w:rsidR="00C4488A" w:rsidRPr="003163D7">
        <w:rPr>
          <w:sz w:val="20"/>
        </w:rPr>
        <w:t>.</w:t>
      </w:r>
    </w:p>
    <w:p w14:paraId="4D8C5973" w14:textId="3CDA18B4" w:rsidR="00C4488A" w:rsidRPr="003163D7" w:rsidRDefault="00524B98" w:rsidP="003D6F52">
      <w:pPr>
        <w:spacing w:line="240" w:lineRule="atLeast"/>
        <w:ind w:firstLine="288"/>
        <w:jc w:val="both"/>
        <w:rPr>
          <w:sz w:val="20"/>
        </w:rPr>
      </w:pPr>
      <w:r w:rsidRPr="003163D7">
        <w:rPr>
          <w:sz w:val="20"/>
        </w:rPr>
        <w:t xml:space="preserve">The absence of a thick </w:t>
      </w:r>
      <w:r w:rsidR="00C4488A" w:rsidRPr="003163D7">
        <w:rPr>
          <w:sz w:val="20"/>
        </w:rPr>
        <w:t xml:space="preserve">sublimation </w:t>
      </w:r>
      <w:r w:rsidRPr="003163D7">
        <w:rPr>
          <w:sz w:val="20"/>
        </w:rPr>
        <w:t>lag and their unusual geometry mean these icy scarps are su</w:t>
      </w:r>
      <w:r w:rsidRPr="003163D7">
        <w:rPr>
          <w:sz w:val="20"/>
        </w:rPr>
        <w:t>b</w:t>
      </w:r>
      <w:r w:rsidR="00C4488A" w:rsidRPr="003163D7">
        <w:rPr>
          <w:sz w:val="20"/>
        </w:rPr>
        <w:t>ject to high rate</w:t>
      </w:r>
      <w:r w:rsidR="009F6EC8" w:rsidRPr="003163D7">
        <w:rPr>
          <w:sz w:val="20"/>
        </w:rPr>
        <w:t>s</w:t>
      </w:r>
      <w:r w:rsidR="00C4488A" w:rsidRPr="003163D7">
        <w:rPr>
          <w:sz w:val="20"/>
        </w:rPr>
        <w:t xml:space="preserve"> of ablation.</w:t>
      </w:r>
      <w:r w:rsidR="00E753B7" w:rsidRPr="003163D7">
        <w:rPr>
          <w:sz w:val="20"/>
        </w:rPr>
        <w:t xml:space="preserve"> </w:t>
      </w:r>
      <w:r w:rsidR="009A5644" w:rsidRPr="003163D7">
        <w:rPr>
          <w:sz w:val="20"/>
        </w:rPr>
        <w:t>S</w:t>
      </w:r>
      <w:r w:rsidR="00C4488A" w:rsidRPr="003163D7">
        <w:rPr>
          <w:sz w:val="20"/>
        </w:rPr>
        <w:t>pringtime av</w:t>
      </w:r>
      <w:r w:rsidR="00C4488A" w:rsidRPr="003163D7">
        <w:rPr>
          <w:sz w:val="20"/>
        </w:rPr>
        <w:t>a</w:t>
      </w:r>
      <w:r w:rsidR="00C4488A" w:rsidRPr="003163D7">
        <w:rPr>
          <w:sz w:val="20"/>
        </w:rPr>
        <w:t xml:space="preserve">lanches likely scour the scarp face of sublimation lag </w:t>
      </w:r>
      <w:r w:rsidR="00E57176" w:rsidRPr="003163D7">
        <w:rPr>
          <w:sz w:val="20"/>
        </w:rPr>
        <w:t>formed</w:t>
      </w:r>
      <w:r w:rsidR="00C4488A" w:rsidRPr="003163D7">
        <w:rPr>
          <w:sz w:val="20"/>
        </w:rPr>
        <w:t xml:space="preserve"> the pr</w:t>
      </w:r>
      <w:r w:rsidR="00C4488A" w:rsidRPr="003163D7">
        <w:rPr>
          <w:sz w:val="20"/>
        </w:rPr>
        <w:t>e</w:t>
      </w:r>
      <w:r w:rsidR="00C4488A" w:rsidRPr="003163D7">
        <w:rPr>
          <w:sz w:val="20"/>
        </w:rPr>
        <w:t>vious summer.</w:t>
      </w:r>
      <w:r w:rsidR="00E753B7" w:rsidRPr="003163D7">
        <w:rPr>
          <w:sz w:val="20"/>
        </w:rPr>
        <w:t xml:space="preserve"> </w:t>
      </w:r>
      <w:r w:rsidR="00E57176" w:rsidRPr="003163D7">
        <w:rPr>
          <w:sz w:val="20"/>
        </w:rPr>
        <w:t>However, t</w:t>
      </w:r>
      <w:r w:rsidR="00E753B7" w:rsidRPr="003163D7">
        <w:rPr>
          <w:sz w:val="20"/>
        </w:rPr>
        <w:t>he color and albedo of these cliffs in HiRISE images ind</w:t>
      </w:r>
      <w:r w:rsidR="00E753B7" w:rsidRPr="003163D7">
        <w:rPr>
          <w:sz w:val="20"/>
        </w:rPr>
        <w:t>i</w:t>
      </w:r>
      <w:r w:rsidR="00E753B7" w:rsidRPr="003163D7">
        <w:rPr>
          <w:sz w:val="20"/>
        </w:rPr>
        <w:t xml:space="preserve">cate that a dusty layer of some thickness </w:t>
      </w:r>
      <w:r w:rsidR="009A5644" w:rsidRPr="003163D7">
        <w:rPr>
          <w:sz w:val="20"/>
        </w:rPr>
        <w:t xml:space="preserve">exists on </w:t>
      </w:r>
      <w:r w:rsidR="00E753B7" w:rsidRPr="003163D7">
        <w:rPr>
          <w:sz w:val="20"/>
        </w:rPr>
        <w:t>the</w:t>
      </w:r>
      <w:r w:rsidR="009A5644" w:rsidRPr="003163D7">
        <w:rPr>
          <w:sz w:val="20"/>
        </w:rPr>
        <w:t>ir</w:t>
      </w:r>
      <w:r w:rsidR="00E753B7" w:rsidRPr="003163D7">
        <w:rPr>
          <w:sz w:val="20"/>
        </w:rPr>
        <w:t xml:space="preserve"> su</w:t>
      </w:r>
      <w:r w:rsidR="00E753B7" w:rsidRPr="003163D7">
        <w:rPr>
          <w:sz w:val="20"/>
        </w:rPr>
        <w:t>r</w:t>
      </w:r>
      <w:r w:rsidR="00E753B7" w:rsidRPr="003163D7">
        <w:rPr>
          <w:sz w:val="20"/>
        </w:rPr>
        <w:t>face.</w:t>
      </w:r>
    </w:p>
    <w:p w14:paraId="1C507EB3" w14:textId="1A3E50AE" w:rsidR="003D6F52" w:rsidRPr="003163D7" w:rsidRDefault="003D6F52" w:rsidP="003D6F52">
      <w:pPr>
        <w:spacing w:line="240" w:lineRule="atLeast"/>
        <w:ind w:firstLine="288"/>
        <w:jc w:val="both"/>
        <w:rPr>
          <w:sz w:val="20"/>
        </w:rPr>
      </w:pPr>
      <w:r w:rsidRPr="003163D7">
        <w:rPr>
          <w:sz w:val="20"/>
        </w:rPr>
        <w:t xml:space="preserve">Here, we examine the unique thermal environment of these scarps and the </w:t>
      </w:r>
      <w:proofErr w:type="gramStart"/>
      <w:r w:rsidRPr="003163D7">
        <w:rPr>
          <w:sz w:val="20"/>
        </w:rPr>
        <w:t>thermally</w:t>
      </w:r>
      <w:r w:rsidR="00E57176" w:rsidRPr="003163D7">
        <w:rPr>
          <w:sz w:val="20"/>
        </w:rPr>
        <w:t>-</w:t>
      </w:r>
      <w:r w:rsidRPr="003163D7">
        <w:rPr>
          <w:sz w:val="20"/>
        </w:rPr>
        <w:t>generated</w:t>
      </w:r>
      <w:proofErr w:type="gramEnd"/>
      <w:r w:rsidRPr="003163D7">
        <w:rPr>
          <w:sz w:val="20"/>
        </w:rPr>
        <w:t xml:space="preserve"> stresses they endure.  We show fractures are easily gene</w:t>
      </w:r>
      <w:r w:rsidRPr="003163D7">
        <w:rPr>
          <w:sz w:val="20"/>
        </w:rPr>
        <w:t>r</w:t>
      </w:r>
      <w:r w:rsidRPr="003163D7">
        <w:rPr>
          <w:sz w:val="20"/>
        </w:rPr>
        <w:t xml:space="preserve">ated and that </w:t>
      </w:r>
      <w:r w:rsidR="009A5644" w:rsidRPr="003163D7">
        <w:rPr>
          <w:sz w:val="20"/>
        </w:rPr>
        <w:t>scarp-curvature</w:t>
      </w:r>
      <w:r w:rsidRPr="003163D7">
        <w:rPr>
          <w:sz w:val="20"/>
        </w:rPr>
        <w:t xml:space="preserve"> </w:t>
      </w:r>
      <w:r w:rsidR="00E57176" w:rsidRPr="003163D7">
        <w:rPr>
          <w:sz w:val="20"/>
        </w:rPr>
        <w:t xml:space="preserve">also </w:t>
      </w:r>
      <w:r w:rsidR="007F08CC">
        <w:rPr>
          <w:sz w:val="20"/>
        </w:rPr>
        <w:t xml:space="preserve">likely </w:t>
      </w:r>
      <w:r w:rsidR="00E57176" w:rsidRPr="003163D7">
        <w:rPr>
          <w:sz w:val="20"/>
        </w:rPr>
        <w:t>lead</w:t>
      </w:r>
      <w:r w:rsidR="007F08CC">
        <w:rPr>
          <w:sz w:val="20"/>
        </w:rPr>
        <w:t>s</w:t>
      </w:r>
      <w:r w:rsidRPr="003163D7">
        <w:rPr>
          <w:sz w:val="20"/>
        </w:rPr>
        <w:t xml:space="preserve"> to sheeting </w:t>
      </w:r>
      <w:r w:rsidR="00B83195" w:rsidRPr="003163D7">
        <w:rPr>
          <w:sz w:val="20"/>
        </w:rPr>
        <w:t>joints</w:t>
      </w:r>
      <w:r w:rsidRPr="003163D7">
        <w:rPr>
          <w:sz w:val="20"/>
        </w:rPr>
        <w:t xml:space="preserve"> and possible exfoli</w:t>
      </w:r>
      <w:r w:rsidRPr="003163D7">
        <w:rPr>
          <w:sz w:val="20"/>
        </w:rPr>
        <w:t>a</w:t>
      </w:r>
      <w:r w:rsidRPr="003163D7">
        <w:rPr>
          <w:sz w:val="20"/>
        </w:rPr>
        <w:t xml:space="preserve">tion of </w:t>
      </w:r>
      <w:r w:rsidR="00B83195" w:rsidRPr="003163D7">
        <w:rPr>
          <w:sz w:val="20"/>
        </w:rPr>
        <w:t>slab-like fragments</w:t>
      </w:r>
      <w:r w:rsidRPr="003163D7">
        <w:rPr>
          <w:sz w:val="20"/>
        </w:rPr>
        <w:t>.</w:t>
      </w:r>
    </w:p>
    <w:p w14:paraId="57195E69" w14:textId="63A9F46E" w:rsidR="00791AFC" w:rsidRPr="003163D7" w:rsidRDefault="00D62131" w:rsidP="001279A1">
      <w:pPr>
        <w:spacing w:after="60" w:line="240" w:lineRule="atLeast"/>
        <w:ind w:firstLine="288"/>
        <w:jc w:val="both"/>
        <w:rPr>
          <w:sz w:val="20"/>
        </w:rPr>
      </w:pPr>
      <w:r w:rsidRPr="003163D7">
        <w:rPr>
          <w:b/>
          <w:sz w:val="20"/>
        </w:rPr>
        <w:t>Thermal Behavior:</w:t>
      </w:r>
      <w:r w:rsidRPr="003163D7">
        <w:rPr>
          <w:sz w:val="20"/>
        </w:rPr>
        <w:t xml:space="preserve"> </w:t>
      </w:r>
      <w:r w:rsidR="00E25C28" w:rsidRPr="003163D7">
        <w:rPr>
          <w:sz w:val="20"/>
        </w:rPr>
        <w:t>W</w:t>
      </w:r>
      <w:r w:rsidRPr="003163D7">
        <w:rPr>
          <w:sz w:val="20"/>
        </w:rPr>
        <w:t>e simulated the</w:t>
      </w:r>
      <w:r w:rsidR="00E25C28" w:rsidRPr="003163D7">
        <w:rPr>
          <w:sz w:val="20"/>
        </w:rPr>
        <w:t xml:space="preserve"> </w:t>
      </w:r>
      <w:r w:rsidRPr="003163D7">
        <w:rPr>
          <w:sz w:val="20"/>
        </w:rPr>
        <w:t>thermal b</w:t>
      </w:r>
      <w:r w:rsidRPr="003163D7">
        <w:rPr>
          <w:sz w:val="20"/>
        </w:rPr>
        <w:t>e</w:t>
      </w:r>
      <w:r w:rsidRPr="003163D7">
        <w:rPr>
          <w:sz w:val="20"/>
        </w:rPr>
        <w:t xml:space="preserve">havior </w:t>
      </w:r>
      <w:r w:rsidR="00E25C28" w:rsidRPr="003163D7">
        <w:rPr>
          <w:sz w:val="20"/>
        </w:rPr>
        <w:t xml:space="preserve">of these steep scarps </w:t>
      </w:r>
      <w:r w:rsidRPr="003163D7">
        <w:rPr>
          <w:sz w:val="20"/>
        </w:rPr>
        <w:t xml:space="preserve">with a </w:t>
      </w:r>
      <w:r w:rsidR="003D6F52" w:rsidRPr="003163D7">
        <w:rPr>
          <w:sz w:val="20"/>
        </w:rPr>
        <w:t xml:space="preserve">standard </w:t>
      </w:r>
      <w:r w:rsidRPr="003163D7">
        <w:rPr>
          <w:sz w:val="20"/>
        </w:rPr>
        <w:t>1D thermal model</w:t>
      </w:r>
      <w:r w:rsidR="003D6F52" w:rsidRPr="003163D7">
        <w:rPr>
          <w:sz w:val="20"/>
        </w:rPr>
        <w:t xml:space="preserve"> [e.g. 11-13]</w:t>
      </w:r>
      <w:r w:rsidRPr="003163D7">
        <w:rPr>
          <w:sz w:val="20"/>
        </w:rPr>
        <w:t>.</w:t>
      </w:r>
      <w:r w:rsidR="00E753B7" w:rsidRPr="003163D7">
        <w:rPr>
          <w:sz w:val="20"/>
        </w:rPr>
        <w:t xml:space="preserve"> The model is a </w:t>
      </w:r>
      <w:r w:rsidR="007C1C4E" w:rsidRPr="003163D7">
        <w:rPr>
          <w:sz w:val="20"/>
        </w:rPr>
        <w:t>semi-implicit</w:t>
      </w:r>
      <w:r w:rsidR="00E753B7" w:rsidRPr="003163D7">
        <w:rPr>
          <w:sz w:val="20"/>
        </w:rPr>
        <w:t xml:space="preserve"> </w:t>
      </w:r>
      <w:r w:rsidR="007C1C4E" w:rsidRPr="003163D7">
        <w:rPr>
          <w:sz w:val="20"/>
        </w:rPr>
        <w:t>the</w:t>
      </w:r>
      <w:r w:rsidR="007C1C4E" w:rsidRPr="003163D7">
        <w:rPr>
          <w:sz w:val="20"/>
        </w:rPr>
        <w:t>r</w:t>
      </w:r>
      <w:r w:rsidR="007C1C4E" w:rsidRPr="003163D7">
        <w:rPr>
          <w:sz w:val="20"/>
        </w:rPr>
        <w:t>mal di</w:t>
      </w:r>
      <w:r w:rsidR="007C1C4E" w:rsidRPr="003163D7">
        <w:rPr>
          <w:sz w:val="20"/>
        </w:rPr>
        <w:t>f</w:t>
      </w:r>
      <w:r w:rsidR="007C1C4E" w:rsidRPr="003163D7">
        <w:rPr>
          <w:sz w:val="20"/>
        </w:rPr>
        <w:t>fusion code with radiative boundary condi</w:t>
      </w:r>
      <w:r w:rsidR="00521EF7" w:rsidRPr="003163D7">
        <w:rPr>
          <w:sz w:val="20"/>
        </w:rPr>
        <w:t xml:space="preserve">tions at the top surface and negligible </w:t>
      </w:r>
      <w:r w:rsidR="007C1C4E" w:rsidRPr="003163D7">
        <w:rPr>
          <w:sz w:val="20"/>
        </w:rPr>
        <w:t>heat flow from b</w:t>
      </w:r>
      <w:r w:rsidR="007C1C4E" w:rsidRPr="003163D7">
        <w:rPr>
          <w:sz w:val="20"/>
        </w:rPr>
        <w:t>e</w:t>
      </w:r>
      <w:r w:rsidR="007C1C4E" w:rsidRPr="003163D7">
        <w:rPr>
          <w:sz w:val="20"/>
        </w:rPr>
        <w:t>neath.  The steepne</w:t>
      </w:r>
      <w:r w:rsidR="00791AFC" w:rsidRPr="003163D7">
        <w:rPr>
          <w:sz w:val="20"/>
        </w:rPr>
        <w:t>ss of the</w:t>
      </w:r>
      <w:r w:rsidR="003D6F52" w:rsidRPr="003163D7">
        <w:rPr>
          <w:sz w:val="20"/>
        </w:rPr>
        <w:t>se</w:t>
      </w:r>
      <w:r w:rsidR="00791AFC" w:rsidRPr="003163D7">
        <w:rPr>
          <w:sz w:val="20"/>
        </w:rPr>
        <w:t xml:space="preserve"> slopes means that they exchange reflected and emitted radiation with su</w:t>
      </w:r>
      <w:r w:rsidR="00791AFC" w:rsidRPr="003163D7">
        <w:rPr>
          <w:sz w:val="20"/>
        </w:rPr>
        <w:t>r</w:t>
      </w:r>
      <w:r w:rsidR="00791AFC" w:rsidRPr="003163D7">
        <w:rPr>
          <w:sz w:val="20"/>
        </w:rPr>
        <w:t>rounding flat terrain as well as open sky. We separat</w:t>
      </w:r>
      <w:r w:rsidR="00791AFC" w:rsidRPr="003163D7">
        <w:rPr>
          <w:sz w:val="20"/>
        </w:rPr>
        <w:t>e</w:t>
      </w:r>
      <w:r w:rsidR="00791AFC" w:rsidRPr="003163D7">
        <w:rPr>
          <w:sz w:val="20"/>
        </w:rPr>
        <w:t>ly simulated the temperatures of the surrounding te</w:t>
      </w:r>
      <w:r w:rsidR="00791AFC" w:rsidRPr="003163D7">
        <w:rPr>
          <w:sz w:val="20"/>
        </w:rPr>
        <w:t>r</w:t>
      </w:r>
      <w:r w:rsidR="00791AFC" w:rsidRPr="003163D7">
        <w:rPr>
          <w:sz w:val="20"/>
        </w:rPr>
        <w:t>rain (a</w:t>
      </w:r>
      <w:r w:rsidR="00791AFC" w:rsidRPr="003163D7">
        <w:rPr>
          <w:sz w:val="20"/>
        </w:rPr>
        <w:t>s</w:t>
      </w:r>
      <w:r w:rsidR="00791AFC" w:rsidRPr="003163D7">
        <w:rPr>
          <w:sz w:val="20"/>
        </w:rPr>
        <w:t>sumed to be dark sand, albedo 0.15, thermal inertia</w:t>
      </w:r>
      <w:r w:rsidR="007F08CC">
        <w:rPr>
          <w:sz w:val="20"/>
        </w:rPr>
        <w:t xml:space="preserve"> (TI)</w:t>
      </w:r>
      <w:r w:rsidR="00791AFC" w:rsidRPr="003163D7">
        <w:rPr>
          <w:sz w:val="20"/>
        </w:rPr>
        <w:t xml:space="preserve"> 225) to calculate the upwelling fluxes onto the scarp face.  Downwelling radiation from the sky was assumed to be 4% of the noontime</w:t>
      </w:r>
      <w:r w:rsidR="002E3916" w:rsidRPr="003163D7">
        <w:rPr>
          <w:sz w:val="20"/>
        </w:rPr>
        <w:t xml:space="preserve"> flux and </w:t>
      </w:r>
      <w:r w:rsidR="00791AFC" w:rsidRPr="003163D7">
        <w:rPr>
          <w:sz w:val="20"/>
        </w:rPr>
        <w:t>a</w:t>
      </w:r>
      <w:r w:rsidR="00791AFC" w:rsidRPr="003163D7">
        <w:rPr>
          <w:sz w:val="20"/>
        </w:rPr>
        <w:t>d</w:t>
      </w:r>
      <w:r w:rsidR="00791AFC" w:rsidRPr="003163D7">
        <w:rPr>
          <w:sz w:val="20"/>
        </w:rPr>
        <w:t>justed downward for the portion of sky vi</w:t>
      </w:r>
      <w:r w:rsidR="00791AFC" w:rsidRPr="003163D7">
        <w:rPr>
          <w:sz w:val="20"/>
        </w:rPr>
        <w:t>s</w:t>
      </w:r>
      <w:r w:rsidR="00791AFC" w:rsidRPr="003163D7">
        <w:rPr>
          <w:sz w:val="20"/>
        </w:rPr>
        <w:t>ible.</w:t>
      </w:r>
    </w:p>
    <w:p w14:paraId="654AC952" w14:textId="299D1046" w:rsidR="00AC118B" w:rsidRPr="003163D7" w:rsidRDefault="00AC118B" w:rsidP="00AC118B">
      <w:pPr>
        <w:spacing w:line="240" w:lineRule="atLeast"/>
        <w:jc w:val="center"/>
        <w:rPr>
          <w:sz w:val="20"/>
        </w:rPr>
      </w:pPr>
      <w:r w:rsidRPr="003163D7">
        <w:rPr>
          <w:sz w:val="20"/>
        </w:rPr>
        <w:drawing>
          <wp:inline distT="0" distB="0" distL="0" distR="0" wp14:anchorId="710D6485" wp14:editId="29D62CDE">
            <wp:extent cx="2306848" cy="1239345"/>
            <wp:effectExtent l="0" t="0" r="5080" b="5715"/>
            <wp:docPr id="23" name="Picture 23" descr="steep_fr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teep_fro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138" cy="123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A2CC1" w14:textId="77777777" w:rsidR="00AC118B" w:rsidRPr="003163D7" w:rsidRDefault="00AC118B" w:rsidP="001279A1">
      <w:pPr>
        <w:spacing w:after="60" w:line="240" w:lineRule="atLeast"/>
        <w:jc w:val="both"/>
        <w:rPr>
          <w:sz w:val="20"/>
        </w:rPr>
      </w:pPr>
      <w:r w:rsidRPr="003163D7">
        <w:rPr>
          <w:b/>
          <w:sz w:val="20"/>
        </w:rPr>
        <w:t>Figure 2.</w:t>
      </w:r>
      <w:r w:rsidRPr="003163D7">
        <w:rPr>
          <w:sz w:val="20"/>
        </w:rPr>
        <w:t xml:space="preserve"> CO</w:t>
      </w:r>
      <w:r w:rsidRPr="003163D7">
        <w:rPr>
          <w:sz w:val="20"/>
          <w:vertAlign w:val="subscript"/>
        </w:rPr>
        <w:t>2</w:t>
      </w:r>
      <w:r w:rsidRPr="003163D7">
        <w:rPr>
          <w:sz w:val="20"/>
        </w:rPr>
        <w:t xml:space="preserve"> frost on a 45</w:t>
      </w:r>
      <w:r w:rsidRPr="003163D7">
        <w:rPr>
          <w:sz w:val="20"/>
        </w:rPr>
        <w:sym w:font="Symbol" w:char="F0B0"/>
      </w:r>
      <w:r w:rsidRPr="003163D7">
        <w:rPr>
          <w:sz w:val="20"/>
        </w:rPr>
        <w:t xml:space="preserve"> SW-facing slope of water ice with dust covering of different thicknes</w:t>
      </w:r>
      <w:r w:rsidRPr="003163D7">
        <w:rPr>
          <w:sz w:val="20"/>
        </w:rPr>
        <w:t>s</w:t>
      </w:r>
      <w:r w:rsidRPr="003163D7">
        <w:rPr>
          <w:sz w:val="20"/>
        </w:rPr>
        <w:t>es.</w:t>
      </w:r>
    </w:p>
    <w:p w14:paraId="313752E0" w14:textId="6F0C3CCB" w:rsidR="003959CC" w:rsidRPr="003163D7" w:rsidRDefault="00791AFC" w:rsidP="003959CC">
      <w:pPr>
        <w:spacing w:line="240" w:lineRule="atLeast"/>
        <w:ind w:firstLine="288"/>
        <w:jc w:val="both"/>
        <w:rPr>
          <w:sz w:val="20"/>
        </w:rPr>
      </w:pPr>
      <w:r w:rsidRPr="003163D7">
        <w:rPr>
          <w:sz w:val="20"/>
        </w:rPr>
        <w:t>The thermophysical properties of the scarpface were taken to be water ice</w:t>
      </w:r>
      <w:r w:rsidR="003D6F52" w:rsidRPr="003163D7">
        <w:rPr>
          <w:sz w:val="20"/>
        </w:rPr>
        <w:t xml:space="preserve"> at 200K</w:t>
      </w:r>
      <w:r w:rsidRPr="003163D7">
        <w:rPr>
          <w:sz w:val="20"/>
        </w:rPr>
        <w:t xml:space="preserve"> </w:t>
      </w:r>
      <w:r w:rsidR="003D6F52" w:rsidRPr="003163D7">
        <w:rPr>
          <w:sz w:val="20"/>
        </w:rPr>
        <w:t>(</w:t>
      </w:r>
      <w:r w:rsidR="007F08CC">
        <w:rPr>
          <w:sz w:val="20"/>
        </w:rPr>
        <w:t>TI</w:t>
      </w:r>
      <w:r w:rsidR="003D6F52" w:rsidRPr="003163D7">
        <w:rPr>
          <w:sz w:val="20"/>
        </w:rPr>
        <w:t xml:space="preserve"> </w:t>
      </w:r>
      <w:r w:rsidR="00E00013" w:rsidRPr="003163D7">
        <w:rPr>
          <w:sz w:val="20"/>
        </w:rPr>
        <w:t>2130</w:t>
      </w:r>
      <w:r w:rsidR="003D6F52" w:rsidRPr="003163D7">
        <w:rPr>
          <w:sz w:val="20"/>
        </w:rPr>
        <w:t xml:space="preserve">) </w:t>
      </w:r>
      <w:r w:rsidRPr="003163D7">
        <w:rPr>
          <w:sz w:val="20"/>
        </w:rPr>
        <w:t xml:space="preserve">overlain by a thin dust cover (albedo 0.25, </w:t>
      </w:r>
      <w:r w:rsidR="007F08CC">
        <w:rPr>
          <w:sz w:val="20"/>
        </w:rPr>
        <w:t>TI</w:t>
      </w:r>
      <w:r w:rsidRPr="003163D7">
        <w:rPr>
          <w:sz w:val="20"/>
        </w:rPr>
        <w:t xml:space="preserve"> 85)</w:t>
      </w:r>
      <w:r w:rsidR="002810F9" w:rsidRPr="003163D7">
        <w:rPr>
          <w:sz w:val="20"/>
        </w:rPr>
        <w:t>.</w:t>
      </w:r>
      <w:r w:rsidR="003D6F52" w:rsidRPr="003163D7">
        <w:rPr>
          <w:sz w:val="20"/>
        </w:rPr>
        <w:t xml:space="preserve">  The thic</w:t>
      </w:r>
      <w:r w:rsidR="003D6F52" w:rsidRPr="003163D7">
        <w:rPr>
          <w:sz w:val="20"/>
        </w:rPr>
        <w:t>k</w:t>
      </w:r>
      <w:r w:rsidR="003D6F52" w:rsidRPr="003163D7">
        <w:rPr>
          <w:sz w:val="20"/>
        </w:rPr>
        <w:t>ness of th</w:t>
      </w:r>
      <w:r w:rsidR="00B83195" w:rsidRPr="003163D7">
        <w:rPr>
          <w:sz w:val="20"/>
        </w:rPr>
        <w:t>is</w:t>
      </w:r>
      <w:r w:rsidR="003D6F52" w:rsidRPr="003163D7">
        <w:rPr>
          <w:sz w:val="20"/>
        </w:rPr>
        <w:t xml:space="preserve"> dust cover is a crucial controlling factor on the thermal behavior of the ice it covers</w:t>
      </w:r>
      <w:r w:rsidR="00A1711C" w:rsidRPr="003163D7">
        <w:rPr>
          <w:sz w:val="20"/>
        </w:rPr>
        <w:t xml:space="preserve"> and</w:t>
      </w:r>
      <w:r w:rsidR="003D6F52" w:rsidRPr="003163D7">
        <w:rPr>
          <w:sz w:val="20"/>
        </w:rPr>
        <w:t xml:space="preserve"> it strongly affects the date </w:t>
      </w:r>
      <w:r w:rsidR="002E3916" w:rsidRPr="003163D7">
        <w:rPr>
          <w:sz w:val="20"/>
        </w:rPr>
        <w:t>on</w:t>
      </w:r>
      <w:r w:rsidR="003D6F52" w:rsidRPr="003163D7">
        <w:rPr>
          <w:sz w:val="20"/>
        </w:rPr>
        <w:t xml:space="preserve"> which the scarp losses its CO</w:t>
      </w:r>
      <w:r w:rsidR="003D6F52" w:rsidRPr="003163D7">
        <w:rPr>
          <w:sz w:val="20"/>
          <w:vertAlign w:val="subscript"/>
        </w:rPr>
        <w:t>2</w:t>
      </w:r>
      <w:r w:rsidR="003D6F52" w:rsidRPr="003163D7">
        <w:rPr>
          <w:sz w:val="20"/>
        </w:rPr>
        <w:t xml:space="preserve"> frost cover</w:t>
      </w:r>
      <w:r w:rsidR="00A1711C" w:rsidRPr="003163D7">
        <w:rPr>
          <w:sz w:val="20"/>
        </w:rPr>
        <w:t xml:space="preserve"> (figure 2)</w:t>
      </w:r>
      <w:r w:rsidR="003D6F52" w:rsidRPr="003163D7">
        <w:rPr>
          <w:sz w:val="20"/>
        </w:rPr>
        <w:t>.</w:t>
      </w:r>
      <w:r w:rsidR="00A1711C" w:rsidRPr="003163D7">
        <w:rPr>
          <w:sz w:val="20"/>
        </w:rPr>
        <w:t xml:space="preserve"> HiRISE images of frosted and u</w:t>
      </w:r>
      <w:r w:rsidR="00A1711C" w:rsidRPr="003163D7">
        <w:rPr>
          <w:sz w:val="20"/>
        </w:rPr>
        <w:t>n</w:t>
      </w:r>
      <w:r w:rsidR="00A1711C" w:rsidRPr="003163D7">
        <w:rPr>
          <w:sz w:val="20"/>
        </w:rPr>
        <w:t>frosted scarps bracket this date</w:t>
      </w:r>
      <w:r w:rsidR="003959CC" w:rsidRPr="003163D7">
        <w:rPr>
          <w:sz w:val="20"/>
        </w:rPr>
        <w:t xml:space="preserve"> and we</w:t>
      </w:r>
      <w:r w:rsidR="00A1711C" w:rsidRPr="003163D7">
        <w:rPr>
          <w:sz w:val="20"/>
        </w:rPr>
        <w:t xml:space="preserve"> choose </w:t>
      </w:r>
      <w:r w:rsidR="003959CC" w:rsidRPr="003163D7">
        <w:rPr>
          <w:sz w:val="20"/>
        </w:rPr>
        <w:t xml:space="preserve">a </w:t>
      </w:r>
      <w:r w:rsidR="00A1711C" w:rsidRPr="003163D7">
        <w:rPr>
          <w:sz w:val="20"/>
        </w:rPr>
        <w:t>dust</w:t>
      </w:r>
      <w:r w:rsidR="009A5644" w:rsidRPr="003163D7">
        <w:rPr>
          <w:sz w:val="20"/>
        </w:rPr>
        <w:t xml:space="preserve"> </w:t>
      </w:r>
      <w:r w:rsidR="00A1711C" w:rsidRPr="003163D7">
        <w:rPr>
          <w:sz w:val="20"/>
        </w:rPr>
        <w:t>thickness of 5mm to agree with these constraints.</w:t>
      </w:r>
    </w:p>
    <w:p w14:paraId="6F8F7370" w14:textId="247B59AA" w:rsidR="003D6F52" w:rsidRPr="003163D7" w:rsidRDefault="009A5C28" w:rsidP="001279A1">
      <w:pPr>
        <w:spacing w:after="60" w:line="240" w:lineRule="atLeast"/>
        <w:ind w:firstLine="288"/>
        <w:jc w:val="both"/>
        <w:rPr>
          <w:sz w:val="20"/>
        </w:rPr>
      </w:pPr>
      <w:r w:rsidRPr="003163D7">
        <w:rPr>
          <w:sz w:val="20"/>
        </w:rPr>
        <w:t>Water ice with a 5mm dust cover and surrounding flat terrain as described above form the standard case used in the discussion</w:t>
      </w:r>
      <w:r w:rsidR="001C0C25" w:rsidRPr="003163D7">
        <w:rPr>
          <w:sz w:val="20"/>
        </w:rPr>
        <w:t xml:space="preserve"> below</w:t>
      </w:r>
      <w:r w:rsidRPr="003163D7">
        <w:rPr>
          <w:sz w:val="20"/>
        </w:rPr>
        <w:t>.  We record temper</w:t>
      </w:r>
      <w:r w:rsidRPr="003163D7">
        <w:rPr>
          <w:sz w:val="20"/>
        </w:rPr>
        <w:t>a</w:t>
      </w:r>
      <w:r w:rsidRPr="003163D7">
        <w:rPr>
          <w:sz w:val="20"/>
        </w:rPr>
        <w:t xml:space="preserve">ture at the ice-dust interface </w:t>
      </w:r>
      <w:r w:rsidR="008677ED" w:rsidRPr="003163D7">
        <w:rPr>
          <w:sz w:val="20"/>
        </w:rPr>
        <w:t xml:space="preserve">(e.g. figure 3) </w:t>
      </w:r>
      <w:r w:rsidRPr="003163D7">
        <w:rPr>
          <w:sz w:val="20"/>
        </w:rPr>
        <w:t>for combinations of slope (5</w:t>
      </w:r>
      <w:r w:rsidRPr="003163D7">
        <w:rPr>
          <w:sz w:val="20"/>
        </w:rPr>
        <w:sym w:font="Symbol" w:char="F0B0"/>
      </w:r>
      <w:r w:rsidRPr="003163D7">
        <w:rPr>
          <w:sz w:val="20"/>
        </w:rPr>
        <w:t>-70</w:t>
      </w:r>
      <w:r w:rsidRPr="003163D7">
        <w:rPr>
          <w:sz w:val="20"/>
        </w:rPr>
        <w:sym w:font="Symbol" w:char="F0B0"/>
      </w:r>
      <w:r w:rsidRPr="003163D7">
        <w:rPr>
          <w:sz w:val="20"/>
        </w:rPr>
        <w:t>) and aspect (</w:t>
      </w:r>
      <w:r w:rsidR="00B83195" w:rsidRPr="003163D7">
        <w:rPr>
          <w:sz w:val="20"/>
        </w:rPr>
        <w:t>southeast through west).</w:t>
      </w:r>
    </w:p>
    <w:p w14:paraId="46BA914E" w14:textId="3AD971CD" w:rsidR="001C0C25" w:rsidRPr="003163D7" w:rsidRDefault="001C0C25" w:rsidP="001C0C25">
      <w:pPr>
        <w:spacing w:line="240" w:lineRule="atLeast"/>
        <w:jc w:val="center"/>
        <w:rPr>
          <w:sz w:val="20"/>
        </w:rPr>
      </w:pPr>
      <w:r w:rsidRPr="003163D7">
        <w:rPr>
          <w:sz w:val="20"/>
        </w:rPr>
        <w:drawing>
          <wp:inline distT="0" distB="0" distL="0" distR="0" wp14:anchorId="42EFA887" wp14:editId="0BB52C1E">
            <wp:extent cx="2629535" cy="1302922"/>
            <wp:effectExtent l="0" t="0" r="0" b="0"/>
            <wp:docPr id="5" name="Picture 5" descr="example_st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ample_stres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913" cy="13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8DBDA" w14:textId="59D1B82E" w:rsidR="001C0C25" w:rsidRPr="003163D7" w:rsidRDefault="001C0C25" w:rsidP="001279A1">
      <w:pPr>
        <w:spacing w:after="60" w:line="240" w:lineRule="atLeast"/>
        <w:jc w:val="both"/>
        <w:rPr>
          <w:sz w:val="20"/>
        </w:rPr>
      </w:pPr>
      <w:r w:rsidRPr="003163D7">
        <w:rPr>
          <w:b/>
          <w:sz w:val="20"/>
        </w:rPr>
        <w:t>Figure 3.</w:t>
      </w:r>
      <w:r w:rsidRPr="003163D7">
        <w:rPr>
          <w:sz w:val="20"/>
        </w:rPr>
        <w:t xml:space="preserve">  Example thermal behavior of water ice bu</w:t>
      </w:r>
      <w:r w:rsidRPr="003163D7">
        <w:rPr>
          <w:sz w:val="20"/>
        </w:rPr>
        <w:t>r</w:t>
      </w:r>
      <w:r w:rsidRPr="003163D7">
        <w:rPr>
          <w:sz w:val="20"/>
        </w:rPr>
        <w:t>ied by 5mm of dust with a 45</w:t>
      </w:r>
      <w:r w:rsidRPr="003163D7">
        <w:rPr>
          <w:sz w:val="20"/>
        </w:rPr>
        <w:sym w:font="Symbol" w:char="F0B0"/>
      </w:r>
      <w:r w:rsidRPr="003163D7">
        <w:rPr>
          <w:sz w:val="20"/>
        </w:rPr>
        <w:t xml:space="preserve"> SW-facing slope (black). Surface</w:t>
      </w:r>
      <w:r w:rsidR="008677ED" w:rsidRPr="003163D7">
        <w:rPr>
          <w:sz w:val="20"/>
        </w:rPr>
        <w:t>-</w:t>
      </w:r>
      <w:r w:rsidRPr="003163D7">
        <w:rPr>
          <w:sz w:val="20"/>
        </w:rPr>
        <w:t xml:space="preserve">parallel stress (positive indicates compression) </w:t>
      </w:r>
      <w:proofErr w:type="gramStart"/>
      <w:r w:rsidRPr="003163D7">
        <w:rPr>
          <w:sz w:val="20"/>
        </w:rPr>
        <w:t>are</w:t>
      </w:r>
      <w:proofErr w:type="gramEnd"/>
      <w:r w:rsidRPr="003163D7">
        <w:rPr>
          <w:sz w:val="20"/>
        </w:rPr>
        <w:t xml:space="preserve"> shown in red (right a</w:t>
      </w:r>
      <w:r w:rsidRPr="003163D7">
        <w:rPr>
          <w:sz w:val="20"/>
        </w:rPr>
        <w:t>x</w:t>
      </w:r>
      <w:r w:rsidRPr="003163D7">
        <w:rPr>
          <w:sz w:val="20"/>
        </w:rPr>
        <w:t>is).</w:t>
      </w:r>
    </w:p>
    <w:p w14:paraId="6D4C9210" w14:textId="1F0C275B" w:rsidR="00035C29" w:rsidRPr="003163D7" w:rsidRDefault="00D62131">
      <w:pPr>
        <w:spacing w:line="240" w:lineRule="atLeast"/>
        <w:ind w:firstLine="288"/>
        <w:jc w:val="both"/>
        <w:rPr>
          <w:sz w:val="20"/>
        </w:rPr>
      </w:pPr>
      <w:r w:rsidRPr="003163D7">
        <w:rPr>
          <w:b/>
          <w:sz w:val="20"/>
        </w:rPr>
        <w:t>Mechanical Behavior:</w:t>
      </w:r>
      <w:r w:rsidRPr="003163D7">
        <w:rPr>
          <w:sz w:val="20"/>
        </w:rPr>
        <w:t xml:space="preserve"> Thermal expansion and contraction of the ice generates compressive and e</w:t>
      </w:r>
      <w:r w:rsidRPr="003163D7">
        <w:rPr>
          <w:sz w:val="20"/>
        </w:rPr>
        <w:t>x</w:t>
      </w:r>
      <w:r w:rsidRPr="003163D7">
        <w:rPr>
          <w:sz w:val="20"/>
        </w:rPr>
        <w:t>tensional stresses pa</w:t>
      </w:r>
      <w:r w:rsidRPr="003163D7">
        <w:rPr>
          <w:sz w:val="20"/>
        </w:rPr>
        <w:t>r</w:t>
      </w:r>
      <w:r w:rsidRPr="003163D7">
        <w:rPr>
          <w:sz w:val="20"/>
        </w:rPr>
        <w:t xml:space="preserve">allel to the surface.  If extensional stresses exceed the tensile </w:t>
      </w:r>
      <w:r w:rsidR="003F51D7" w:rsidRPr="003163D7">
        <w:rPr>
          <w:sz w:val="20"/>
        </w:rPr>
        <w:t>strength</w:t>
      </w:r>
      <w:r w:rsidRPr="003163D7">
        <w:rPr>
          <w:sz w:val="20"/>
        </w:rPr>
        <w:t xml:space="preserve"> of the ice then fra</w:t>
      </w:r>
      <w:r w:rsidRPr="003163D7">
        <w:rPr>
          <w:sz w:val="20"/>
        </w:rPr>
        <w:t>c</w:t>
      </w:r>
      <w:r w:rsidRPr="003163D7">
        <w:rPr>
          <w:sz w:val="20"/>
        </w:rPr>
        <w:t>tures may occur.</w:t>
      </w:r>
      <w:r w:rsidR="00035C29" w:rsidRPr="003163D7">
        <w:rPr>
          <w:sz w:val="20"/>
        </w:rPr>
        <w:t xml:space="preserve">  We follow </w:t>
      </w:r>
      <w:r w:rsidR="003F51D7" w:rsidRPr="003163D7">
        <w:rPr>
          <w:sz w:val="20"/>
        </w:rPr>
        <w:t>the</w:t>
      </w:r>
      <w:r w:rsidR="00035C29" w:rsidRPr="003163D7">
        <w:rPr>
          <w:sz w:val="20"/>
        </w:rPr>
        <w:t xml:space="preserve"> approach</w:t>
      </w:r>
      <w:r w:rsidR="003F51D7" w:rsidRPr="003163D7">
        <w:rPr>
          <w:sz w:val="20"/>
        </w:rPr>
        <w:t xml:space="preserve"> of</w:t>
      </w:r>
      <w:r w:rsidR="00035C29" w:rsidRPr="003163D7">
        <w:rPr>
          <w:sz w:val="20"/>
        </w:rPr>
        <w:t xml:space="preserve"> [14] to solve for </w:t>
      </w:r>
      <w:r w:rsidR="004A24CB">
        <w:rPr>
          <w:sz w:val="20"/>
        </w:rPr>
        <w:t xml:space="preserve">the </w:t>
      </w:r>
      <w:r w:rsidR="00035C29" w:rsidRPr="003163D7">
        <w:rPr>
          <w:sz w:val="20"/>
        </w:rPr>
        <w:t>time varying stress</w:t>
      </w:r>
      <w:r w:rsidR="00C70D0A" w:rsidRPr="003163D7">
        <w:rPr>
          <w:sz w:val="20"/>
        </w:rPr>
        <w:t xml:space="preserve"> in a visco</w:t>
      </w:r>
      <w:r w:rsidR="00C70D0A" w:rsidRPr="003163D7">
        <w:rPr>
          <w:sz w:val="20"/>
        </w:rPr>
        <w:t>e</w:t>
      </w:r>
      <w:r w:rsidR="00C70D0A" w:rsidRPr="003163D7">
        <w:rPr>
          <w:sz w:val="20"/>
        </w:rPr>
        <w:t>lastic solid</w:t>
      </w:r>
      <w:r w:rsidR="00E57176" w:rsidRPr="003163D7">
        <w:rPr>
          <w:sz w:val="20"/>
        </w:rPr>
        <w:t>.</w:t>
      </w:r>
    </w:p>
    <w:p w14:paraId="2D8C62D4" w14:textId="44B68D0D" w:rsidR="007337FC" w:rsidRPr="003163D7" w:rsidRDefault="00184AF6" w:rsidP="009F4850">
      <w:pPr>
        <w:spacing w:line="240" w:lineRule="atLeast"/>
        <w:ind w:firstLine="288"/>
        <w:jc w:val="both"/>
        <w:rPr>
          <w:sz w:val="20"/>
        </w:rPr>
      </w:pPr>
      <w:r w:rsidRPr="003163D7">
        <w:rPr>
          <w:sz w:val="20"/>
        </w:rPr>
        <w:t>S</w:t>
      </w:r>
      <w:r w:rsidR="008469D0">
        <w:rPr>
          <w:sz w:val="20"/>
        </w:rPr>
        <w:t>tress</w:t>
      </w:r>
      <w:r w:rsidR="00035C29" w:rsidRPr="003163D7">
        <w:rPr>
          <w:sz w:val="20"/>
        </w:rPr>
        <w:t xml:space="preserve"> </w:t>
      </w:r>
      <w:r w:rsidR="00C70D0A" w:rsidRPr="003163D7">
        <w:rPr>
          <w:sz w:val="20"/>
        </w:rPr>
        <w:t xml:space="preserve">caused by expansion and contraction </w:t>
      </w:r>
      <w:r w:rsidR="00DC5972" w:rsidRPr="003163D7">
        <w:rPr>
          <w:sz w:val="20"/>
        </w:rPr>
        <w:t>is</w:t>
      </w:r>
      <w:r w:rsidR="00C70D0A" w:rsidRPr="003163D7">
        <w:rPr>
          <w:sz w:val="20"/>
        </w:rPr>
        <w:t xml:space="preserve"> o</w:t>
      </w:r>
      <w:r w:rsidR="00C70D0A" w:rsidRPr="003163D7">
        <w:rPr>
          <w:sz w:val="20"/>
        </w:rPr>
        <w:t>p</w:t>
      </w:r>
      <w:r w:rsidR="00C70D0A" w:rsidRPr="003163D7">
        <w:rPr>
          <w:sz w:val="20"/>
        </w:rPr>
        <w:t>posed by elastic stress over short timescales and d</w:t>
      </w:r>
      <w:r w:rsidR="00C70D0A" w:rsidRPr="003163D7">
        <w:rPr>
          <w:sz w:val="20"/>
        </w:rPr>
        <w:t>e</w:t>
      </w:r>
      <w:r w:rsidR="00C70D0A" w:rsidRPr="003163D7">
        <w:rPr>
          <w:sz w:val="20"/>
        </w:rPr>
        <w:t>cay</w:t>
      </w:r>
      <w:r w:rsidR="00DC5972" w:rsidRPr="003163D7">
        <w:rPr>
          <w:sz w:val="20"/>
        </w:rPr>
        <w:t>s</w:t>
      </w:r>
      <w:r w:rsidR="00C70D0A" w:rsidRPr="003163D7">
        <w:rPr>
          <w:sz w:val="20"/>
        </w:rPr>
        <w:t xml:space="preserve"> over longer timescales due to viscous e</w:t>
      </w:r>
      <w:r w:rsidR="00C70D0A" w:rsidRPr="003163D7">
        <w:rPr>
          <w:sz w:val="20"/>
        </w:rPr>
        <w:t>f</w:t>
      </w:r>
      <w:r w:rsidR="00C70D0A" w:rsidRPr="003163D7">
        <w:rPr>
          <w:sz w:val="20"/>
        </w:rPr>
        <w:t>fects.  Surface</w:t>
      </w:r>
      <w:r w:rsidRPr="003163D7">
        <w:rPr>
          <w:sz w:val="20"/>
        </w:rPr>
        <w:t>-</w:t>
      </w:r>
      <w:r w:rsidR="00C70D0A" w:rsidRPr="003163D7">
        <w:rPr>
          <w:sz w:val="20"/>
        </w:rPr>
        <w:t xml:space="preserve">parallel </w:t>
      </w:r>
      <w:r w:rsidRPr="003163D7">
        <w:rPr>
          <w:sz w:val="20"/>
        </w:rPr>
        <w:t>stresses are</w:t>
      </w:r>
      <w:r w:rsidR="00035C29" w:rsidRPr="003163D7">
        <w:rPr>
          <w:sz w:val="20"/>
        </w:rPr>
        <w:t xml:space="preserve"> assumed to be </w:t>
      </w:r>
      <w:r w:rsidR="001C0C25" w:rsidRPr="003163D7">
        <w:rPr>
          <w:sz w:val="20"/>
        </w:rPr>
        <w:t xml:space="preserve">locally </w:t>
      </w:r>
      <w:r w:rsidR="00035C29" w:rsidRPr="003163D7">
        <w:rPr>
          <w:sz w:val="20"/>
        </w:rPr>
        <w:t>is</w:t>
      </w:r>
      <w:r w:rsidR="00035C29" w:rsidRPr="003163D7">
        <w:rPr>
          <w:sz w:val="20"/>
        </w:rPr>
        <w:t>o</w:t>
      </w:r>
      <w:r w:rsidR="00035C29" w:rsidRPr="003163D7">
        <w:rPr>
          <w:sz w:val="20"/>
        </w:rPr>
        <w:t>tropic such that no lateral strain can occur</w:t>
      </w:r>
      <w:r w:rsidR="009F6EC8" w:rsidRPr="003163D7">
        <w:rPr>
          <w:sz w:val="20"/>
        </w:rPr>
        <w:t xml:space="preserve"> and t</w:t>
      </w:r>
      <w:r w:rsidR="00C70D0A" w:rsidRPr="003163D7">
        <w:rPr>
          <w:sz w:val="20"/>
        </w:rPr>
        <w:t xml:space="preserve">he </w:t>
      </w:r>
      <w:r w:rsidR="007337FC" w:rsidRPr="003163D7">
        <w:rPr>
          <w:sz w:val="20"/>
        </w:rPr>
        <w:t xml:space="preserve">ice </w:t>
      </w:r>
      <w:r w:rsidR="00C70D0A" w:rsidRPr="003163D7">
        <w:rPr>
          <w:sz w:val="20"/>
        </w:rPr>
        <w:t>surface is assumed to be traction free (the small ove</w:t>
      </w:r>
      <w:r w:rsidR="00C70D0A" w:rsidRPr="003163D7">
        <w:rPr>
          <w:sz w:val="20"/>
        </w:rPr>
        <w:t>r</w:t>
      </w:r>
      <w:r w:rsidR="00C70D0A" w:rsidRPr="003163D7">
        <w:rPr>
          <w:sz w:val="20"/>
        </w:rPr>
        <w:t>burden of 5mm of dust is ignored).</w:t>
      </w:r>
      <w:r w:rsidR="007337FC" w:rsidRPr="003163D7">
        <w:rPr>
          <w:sz w:val="20"/>
        </w:rPr>
        <w:t xml:space="preserve"> </w:t>
      </w:r>
      <w:r w:rsidR="009F4850" w:rsidRPr="003163D7">
        <w:rPr>
          <w:sz w:val="20"/>
        </w:rPr>
        <w:t xml:space="preserve"> </w:t>
      </w:r>
      <w:r w:rsidR="001C0C25" w:rsidRPr="003163D7">
        <w:rPr>
          <w:sz w:val="20"/>
        </w:rPr>
        <w:t>T</w:t>
      </w:r>
      <w:r w:rsidR="007D35A9" w:rsidRPr="003163D7">
        <w:rPr>
          <w:sz w:val="20"/>
        </w:rPr>
        <w:t xml:space="preserve">he </w:t>
      </w:r>
      <w:r w:rsidR="006F029D" w:rsidRPr="003163D7">
        <w:rPr>
          <w:sz w:val="20"/>
        </w:rPr>
        <w:t xml:space="preserve">time </w:t>
      </w:r>
      <w:r w:rsidR="007D35A9" w:rsidRPr="003163D7">
        <w:rPr>
          <w:sz w:val="20"/>
        </w:rPr>
        <w:t>evolu</w:t>
      </w:r>
      <w:r w:rsidR="007C5B0B" w:rsidRPr="003163D7">
        <w:rPr>
          <w:sz w:val="20"/>
        </w:rPr>
        <w:t xml:space="preserve">tion </w:t>
      </w:r>
      <w:r w:rsidR="007D35A9" w:rsidRPr="003163D7">
        <w:rPr>
          <w:sz w:val="20"/>
        </w:rPr>
        <w:t>of su</w:t>
      </w:r>
      <w:r w:rsidR="007D35A9" w:rsidRPr="003163D7">
        <w:rPr>
          <w:sz w:val="20"/>
        </w:rPr>
        <w:t>r</w:t>
      </w:r>
      <w:r w:rsidR="007D35A9" w:rsidRPr="003163D7">
        <w:rPr>
          <w:sz w:val="20"/>
        </w:rPr>
        <w:t>face</w:t>
      </w:r>
      <w:r w:rsidRPr="003163D7">
        <w:rPr>
          <w:sz w:val="20"/>
        </w:rPr>
        <w:t>-</w:t>
      </w:r>
      <w:r w:rsidR="007D35A9" w:rsidRPr="003163D7">
        <w:rPr>
          <w:sz w:val="20"/>
        </w:rPr>
        <w:t xml:space="preserve">parallel stress </w:t>
      </w:r>
      <w:r w:rsidR="008469D0" w:rsidRPr="003163D7">
        <w:rPr>
          <w:sz w:val="20"/>
        </w:rPr>
        <w:t>(</w:t>
      </w:r>
      <w:r w:rsidR="008469D0" w:rsidRPr="003163D7">
        <w:rPr>
          <w:sz w:val="20"/>
        </w:rPr>
        <w:sym w:font="Symbol" w:char="F073"/>
      </w:r>
      <w:r w:rsidR="008469D0" w:rsidRPr="003163D7">
        <w:rPr>
          <w:sz w:val="20"/>
        </w:rPr>
        <w:t>)</w:t>
      </w:r>
      <w:r w:rsidR="008469D0">
        <w:rPr>
          <w:sz w:val="20"/>
        </w:rPr>
        <w:t xml:space="preserve"> </w:t>
      </w:r>
      <w:r w:rsidR="006F029D" w:rsidRPr="003163D7">
        <w:rPr>
          <w:sz w:val="20"/>
        </w:rPr>
        <w:t>can be calculated from the temperature</w:t>
      </w:r>
      <w:r w:rsidRPr="003163D7">
        <w:rPr>
          <w:sz w:val="20"/>
        </w:rPr>
        <w:t>s</w:t>
      </w:r>
      <w:r w:rsidR="001C0C25" w:rsidRPr="003163D7">
        <w:rPr>
          <w:sz w:val="20"/>
        </w:rPr>
        <w:t xml:space="preserve"> (T)</w:t>
      </w:r>
      <w:r w:rsidR="006F029D" w:rsidRPr="003163D7">
        <w:rPr>
          <w:sz w:val="20"/>
        </w:rPr>
        <w:t xml:space="preserve"> using</w:t>
      </w:r>
      <w:r w:rsidR="007D35A9" w:rsidRPr="003163D7">
        <w:rPr>
          <w:sz w:val="20"/>
        </w:rPr>
        <w:t xml:space="preserve"> the </w:t>
      </w:r>
      <w:r w:rsidR="009F4850" w:rsidRPr="003163D7">
        <w:rPr>
          <w:sz w:val="20"/>
        </w:rPr>
        <w:t>di</w:t>
      </w:r>
      <w:r w:rsidR="009F4850" w:rsidRPr="003163D7">
        <w:rPr>
          <w:sz w:val="20"/>
        </w:rPr>
        <w:t>f</w:t>
      </w:r>
      <w:r w:rsidR="009F4850" w:rsidRPr="003163D7">
        <w:rPr>
          <w:sz w:val="20"/>
        </w:rPr>
        <w:t>ferential equa</w:t>
      </w:r>
      <w:r w:rsidR="007D35A9" w:rsidRPr="003163D7">
        <w:rPr>
          <w:sz w:val="20"/>
        </w:rPr>
        <w:t>tion:</w:t>
      </w:r>
    </w:p>
    <w:p w14:paraId="7DB831F5" w14:textId="26EB80A2" w:rsidR="00C70D0A" w:rsidRPr="003163D7" w:rsidRDefault="006F029D" w:rsidP="001C0C25">
      <w:pPr>
        <w:spacing w:line="240" w:lineRule="atLeast"/>
        <w:ind w:right="-60"/>
        <w:jc w:val="both"/>
        <w:rPr>
          <w:sz w:val="20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sz w:val="16"/>
                </w:rPr>
              </m:ctrlPr>
            </m:accPr>
            <m:e>
              <m:r>
                <w:rPr>
                  <w:rFonts w:ascii="Cambria Math" w:hAnsi="Cambria Math"/>
                  <w:sz w:val="16"/>
                </w:rPr>
                <m:t>σ</m:t>
              </m:r>
            </m:e>
          </m:acc>
          <m:r>
            <w:rPr>
              <w:rFonts w:ascii="Cambria Math" w:hAnsi="Cambria Math"/>
              <w:sz w:val="1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6"/>
                </w:rPr>
              </m:ctrlPr>
            </m:fPr>
            <m:num>
              <m:r>
                <w:rPr>
                  <w:rFonts w:ascii="Cambria Math" w:hAnsi="Cambria Math"/>
                  <w:sz w:val="16"/>
                </w:rPr>
                <m:t>σ</m:t>
              </m:r>
            </m:num>
            <m:den>
              <m:r>
                <w:rPr>
                  <w:rFonts w:ascii="Cambria Math" w:hAnsi="Cambria Math"/>
                  <w:sz w:val="16"/>
                </w:rPr>
                <m:t>E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16"/>
                </w:rPr>
              </m:ctrlPr>
            </m:fPr>
            <m:num>
              <m:r>
                <w:rPr>
                  <w:rFonts w:ascii="Cambria Math" w:hAnsi="Cambria Math"/>
                  <w:sz w:val="16"/>
                </w:rPr>
                <m:t>dE</m:t>
              </m:r>
            </m:num>
            <m:den>
              <m:r>
                <w:rPr>
                  <w:rFonts w:ascii="Cambria Math" w:hAnsi="Cambria Math"/>
                  <w:sz w:val="16"/>
                </w:rPr>
                <m:t>dT</m:t>
              </m:r>
            </m:den>
          </m:f>
          <m:acc>
            <m:accPr>
              <m:chr m:val="̇"/>
              <m:ctrlPr>
                <w:rPr>
                  <w:rFonts w:ascii="Cambria Math" w:hAnsi="Cambria Math"/>
                  <w:i/>
                  <w:sz w:val="16"/>
                </w:rPr>
              </m:ctrlPr>
            </m:accPr>
            <m:e>
              <m:r>
                <w:rPr>
                  <w:rFonts w:ascii="Cambria Math" w:hAnsi="Cambria Math"/>
                  <w:sz w:val="16"/>
                </w:rPr>
                <m:t>T</m:t>
              </m:r>
            </m:e>
          </m:acc>
          <m:r>
            <w:rPr>
              <w:rFonts w:ascii="Cambria Math" w:hAnsi="Cambria Math"/>
              <w:sz w:val="16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16"/>
                </w:rPr>
              </m:ctrlPr>
            </m:fPr>
            <m:num>
              <m:r>
                <w:rPr>
                  <w:rFonts w:ascii="Cambria Math" w:hAnsi="Cambria Math"/>
                  <w:sz w:val="16"/>
                </w:rPr>
                <m:t>E</m:t>
              </m:r>
            </m:num>
            <m:den>
              <m:r>
                <w:rPr>
                  <w:rFonts w:ascii="Cambria Math" w:hAnsi="Cambria Math"/>
                  <w:sz w:val="16"/>
                </w:rPr>
                <m:t>1-υ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1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</w:rPr>
                    <m:t>dα</m:t>
                  </m:r>
                </m:num>
                <m:den>
                  <m:r>
                    <w:rPr>
                      <w:rFonts w:ascii="Cambria Math" w:hAnsi="Cambria Math"/>
                      <w:sz w:val="16"/>
                    </w:rPr>
                    <m:t>dT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</w:rPr>
                    <m:t>T-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</w:rPr>
                        <m:t>o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16"/>
                </w:rPr>
                <m:t>+α</m:t>
              </m:r>
            </m:e>
          </m:d>
          <m:acc>
            <m:accPr>
              <m:chr m:val="̇"/>
              <m:ctrlPr>
                <w:rPr>
                  <w:rFonts w:ascii="Cambria Math" w:hAnsi="Cambria Math"/>
                  <w:i/>
                  <w:sz w:val="16"/>
                </w:rPr>
              </m:ctrlPr>
            </m:accPr>
            <m:e>
              <m:r>
                <w:rPr>
                  <w:rFonts w:ascii="Cambria Math" w:hAnsi="Cambria Math"/>
                  <w:sz w:val="16"/>
                </w:rPr>
                <m:t>T</m:t>
              </m:r>
            </m:e>
          </m:acc>
          <m:r>
            <w:rPr>
              <w:rFonts w:ascii="Cambria Math" w:hAnsi="Cambria Math"/>
              <w:sz w:val="16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1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</w:rPr>
                    <m:t>σ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1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6"/>
                        </w:rPr>
                        <m:t>σ</m:t>
                      </m:r>
                    </m:e>
                  </m:d>
                </m:den>
              </m:f>
            </m:e>
          </m:d>
          <m:f>
            <m:fPr>
              <m:ctrlPr>
                <w:rPr>
                  <w:rFonts w:ascii="Cambria Math" w:hAnsi="Cambria Math"/>
                  <w:i/>
                  <w:sz w:val="16"/>
                </w:rPr>
              </m:ctrlPr>
            </m:fPr>
            <m:num>
              <m:r>
                <w:rPr>
                  <w:rFonts w:ascii="Cambria Math" w:hAnsi="Cambria Math"/>
                  <w:sz w:val="16"/>
                </w:rPr>
                <m:t>E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/>
                  <w:sz w:val="16"/>
                </w:rPr>
                <m:t>1-υ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16"/>
                </w:rPr>
              </m:ctrlPr>
            </m:sSupPr>
            <m:e>
              <m:r>
                <w:rPr>
                  <w:rFonts w:ascii="Cambria Math" w:hAnsi="Cambria Math"/>
                  <w:sz w:val="16"/>
                </w:rPr>
                <m:t>e</m:t>
              </m:r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</w:rPr>
                    <m:t>-Q</m:t>
                  </m:r>
                </m:num>
                <m:den>
                  <m:r>
                    <w:rPr>
                      <w:rFonts w:ascii="Cambria Math" w:hAnsi="Cambria Math"/>
                      <w:sz w:val="16"/>
                    </w:rPr>
                    <m:t>RT</m:t>
                  </m:r>
                </m:den>
              </m:f>
            </m:sup>
          </m:sSup>
          <m:sSup>
            <m:sSupPr>
              <m:ctrlPr>
                <w:rPr>
                  <w:rFonts w:ascii="Cambria Math" w:hAnsi="Cambria Math"/>
                  <w:i/>
                  <w:sz w:val="1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</w:rPr>
                        <m:t>σ</m:t>
                      </m:r>
                    </m:num>
                    <m:den>
                      <m:r>
                        <w:rPr>
                          <w:rFonts w:ascii="Cambria Math" w:hAnsi="Cambria Math"/>
                          <w:sz w:val="16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16"/>
                </w:rPr>
                <m:t>n</m:t>
              </m:r>
            </m:sup>
          </m:sSup>
        </m:oMath>
      </m:oMathPara>
    </w:p>
    <w:p w14:paraId="449069E8" w14:textId="351681E6" w:rsidR="009F3DC4" w:rsidRPr="003163D7" w:rsidRDefault="009F4850" w:rsidP="009F4850">
      <w:pPr>
        <w:spacing w:line="240" w:lineRule="atLeast"/>
        <w:jc w:val="both"/>
        <w:rPr>
          <w:sz w:val="20"/>
        </w:rPr>
      </w:pPr>
      <w:proofErr w:type="gramStart"/>
      <w:r w:rsidRPr="003163D7">
        <w:rPr>
          <w:sz w:val="20"/>
        </w:rPr>
        <w:t>where</w:t>
      </w:r>
      <w:proofErr w:type="gramEnd"/>
      <w:r w:rsidRPr="003163D7">
        <w:rPr>
          <w:sz w:val="20"/>
        </w:rPr>
        <w:t xml:space="preserve"> </w:t>
      </w:r>
      <w:r w:rsidR="00875F66" w:rsidRPr="003163D7">
        <w:rPr>
          <w:sz w:val="20"/>
        </w:rPr>
        <w:t>T</w:t>
      </w:r>
      <w:r w:rsidR="00875F66" w:rsidRPr="003163D7">
        <w:rPr>
          <w:sz w:val="20"/>
          <w:vertAlign w:val="subscript"/>
        </w:rPr>
        <w:t>o</w:t>
      </w:r>
      <w:r w:rsidR="00875F66" w:rsidRPr="003163D7">
        <w:rPr>
          <w:sz w:val="20"/>
        </w:rPr>
        <w:t xml:space="preserve"> is set to the mean temperature and </w:t>
      </w:r>
      <w:r w:rsidRPr="003163D7">
        <w:rPr>
          <w:sz w:val="20"/>
        </w:rPr>
        <w:t>the te</w:t>
      </w:r>
      <w:r w:rsidRPr="003163D7">
        <w:rPr>
          <w:sz w:val="20"/>
        </w:rPr>
        <w:t>m</w:t>
      </w:r>
      <w:r w:rsidRPr="003163D7">
        <w:rPr>
          <w:sz w:val="20"/>
        </w:rPr>
        <w:t>perature</w:t>
      </w:r>
      <w:r w:rsidR="004C0300">
        <w:rPr>
          <w:sz w:val="20"/>
        </w:rPr>
        <w:t>-</w:t>
      </w:r>
      <w:r w:rsidRPr="003163D7">
        <w:rPr>
          <w:sz w:val="20"/>
        </w:rPr>
        <w:t>d</w:t>
      </w:r>
      <w:r w:rsidRPr="003163D7">
        <w:rPr>
          <w:sz w:val="20"/>
        </w:rPr>
        <w:t>e</w:t>
      </w:r>
      <w:r w:rsidRPr="003163D7">
        <w:rPr>
          <w:sz w:val="20"/>
        </w:rPr>
        <w:t xml:space="preserve">pendent Young’s </w:t>
      </w:r>
      <w:r w:rsidR="00EB2424" w:rsidRPr="003163D7">
        <w:rPr>
          <w:sz w:val="20"/>
        </w:rPr>
        <w:t>modulus</w:t>
      </w:r>
      <w:r w:rsidRPr="003163D7">
        <w:rPr>
          <w:sz w:val="20"/>
        </w:rPr>
        <w:t xml:space="preserve"> (E), Poisson’s ratio (</w:t>
      </w:r>
      <w:r w:rsidRPr="003163D7">
        <w:rPr>
          <w:sz w:val="20"/>
        </w:rPr>
        <w:sym w:font="Symbol" w:char="F06E"/>
      </w:r>
      <w:r w:rsidRPr="003163D7">
        <w:rPr>
          <w:sz w:val="20"/>
        </w:rPr>
        <w:t>),</w:t>
      </w:r>
      <w:r w:rsidR="00411E94" w:rsidRPr="003163D7">
        <w:rPr>
          <w:sz w:val="20"/>
        </w:rPr>
        <w:t xml:space="preserve"> </w:t>
      </w:r>
      <w:r w:rsidRPr="003163D7">
        <w:rPr>
          <w:sz w:val="20"/>
        </w:rPr>
        <w:t>thermal expansion coefficient (</w:t>
      </w:r>
      <w:r w:rsidRPr="003163D7">
        <w:rPr>
          <w:sz w:val="20"/>
        </w:rPr>
        <w:sym w:font="Symbol" w:char="F061"/>
      </w:r>
      <w:r w:rsidRPr="003163D7">
        <w:rPr>
          <w:sz w:val="20"/>
        </w:rPr>
        <w:t>) and flow parameters A</w:t>
      </w:r>
      <w:r w:rsidRPr="003163D7">
        <w:rPr>
          <w:sz w:val="20"/>
          <w:vertAlign w:val="subscript"/>
        </w:rPr>
        <w:t>o</w:t>
      </w:r>
      <w:r w:rsidRPr="003163D7">
        <w:rPr>
          <w:sz w:val="20"/>
        </w:rPr>
        <w:t xml:space="preserve">, Q, </w:t>
      </w:r>
      <w:r w:rsidR="007D35A9" w:rsidRPr="003163D7">
        <w:rPr>
          <w:sz w:val="20"/>
        </w:rPr>
        <w:t xml:space="preserve">&amp; </w:t>
      </w:r>
      <w:r w:rsidRPr="003163D7">
        <w:rPr>
          <w:sz w:val="20"/>
        </w:rPr>
        <w:t>n are taken from [15]</w:t>
      </w:r>
      <w:r w:rsidR="00875F66" w:rsidRPr="003163D7">
        <w:rPr>
          <w:sz w:val="20"/>
        </w:rPr>
        <w:t>.</w:t>
      </w:r>
      <w:r w:rsidR="009F3DC4" w:rsidRPr="003163D7">
        <w:rPr>
          <w:sz w:val="20"/>
        </w:rPr>
        <w:t xml:space="preserve"> </w:t>
      </w:r>
      <w:r w:rsidR="007C5B0B" w:rsidRPr="003163D7">
        <w:rPr>
          <w:sz w:val="20"/>
        </w:rPr>
        <w:t>Numerical integration yields the stress history</w:t>
      </w:r>
      <w:r w:rsidR="00F9401E" w:rsidRPr="003163D7">
        <w:rPr>
          <w:sz w:val="20"/>
        </w:rPr>
        <w:t xml:space="preserve"> (e.g. figure 3).</w:t>
      </w:r>
    </w:p>
    <w:p w14:paraId="2BD9B05B" w14:textId="030E9FA8" w:rsidR="002E4DB9" w:rsidRPr="003163D7" w:rsidRDefault="007C5B0B" w:rsidP="001279A1">
      <w:pPr>
        <w:spacing w:after="60" w:line="240" w:lineRule="atLeast"/>
        <w:ind w:firstLine="274"/>
        <w:jc w:val="both"/>
        <w:rPr>
          <w:sz w:val="20"/>
        </w:rPr>
      </w:pPr>
      <w:r w:rsidRPr="003163D7">
        <w:rPr>
          <w:sz w:val="20"/>
        </w:rPr>
        <w:t>During much of the northern summer diurnal te</w:t>
      </w:r>
      <w:r w:rsidRPr="003163D7">
        <w:rPr>
          <w:sz w:val="20"/>
        </w:rPr>
        <w:t>m</w:t>
      </w:r>
      <w:r w:rsidRPr="003163D7">
        <w:rPr>
          <w:sz w:val="20"/>
        </w:rPr>
        <w:t xml:space="preserve">perature oscillations in the ice are large and associated stress can vary by several MPa and alternate between extensional and compressive (e.g. figure 3). </w:t>
      </w:r>
      <w:r w:rsidR="009F3DC4" w:rsidRPr="003163D7">
        <w:rPr>
          <w:sz w:val="20"/>
        </w:rPr>
        <w:t>Compre</w:t>
      </w:r>
      <w:r w:rsidR="009F3DC4" w:rsidRPr="003163D7">
        <w:rPr>
          <w:sz w:val="20"/>
        </w:rPr>
        <w:t>s</w:t>
      </w:r>
      <w:r w:rsidR="009F3DC4" w:rsidRPr="003163D7">
        <w:rPr>
          <w:sz w:val="20"/>
        </w:rPr>
        <w:t>si</w:t>
      </w:r>
      <w:r w:rsidR="00820C57" w:rsidRPr="003163D7">
        <w:rPr>
          <w:sz w:val="20"/>
        </w:rPr>
        <w:t>o</w:t>
      </w:r>
      <w:r w:rsidR="009F3DC4" w:rsidRPr="003163D7">
        <w:rPr>
          <w:sz w:val="20"/>
        </w:rPr>
        <w:t>nal stresses</w:t>
      </w:r>
      <w:r w:rsidR="00820C57" w:rsidRPr="003163D7">
        <w:rPr>
          <w:sz w:val="20"/>
        </w:rPr>
        <w:t xml:space="preserve"> </w:t>
      </w:r>
      <w:r w:rsidR="009F3DC4" w:rsidRPr="003163D7">
        <w:rPr>
          <w:sz w:val="20"/>
        </w:rPr>
        <w:t xml:space="preserve">occur during warmer periods and are thus more effectively viscously relaxed than </w:t>
      </w:r>
      <w:r w:rsidR="004B3A05">
        <w:rPr>
          <w:sz w:val="20"/>
        </w:rPr>
        <w:t>ex</w:t>
      </w:r>
      <w:r w:rsidR="009F3DC4" w:rsidRPr="003163D7">
        <w:rPr>
          <w:sz w:val="20"/>
        </w:rPr>
        <w:t>te</w:t>
      </w:r>
      <w:r w:rsidR="009F3DC4" w:rsidRPr="003163D7">
        <w:rPr>
          <w:sz w:val="20"/>
        </w:rPr>
        <w:t>n</w:t>
      </w:r>
      <w:r w:rsidR="009F3DC4" w:rsidRPr="003163D7">
        <w:rPr>
          <w:sz w:val="20"/>
        </w:rPr>
        <w:t xml:space="preserve">sional stresses. </w:t>
      </w:r>
      <w:r w:rsidR="00901908" w:rsidRPr="003163D7">
        <w:rPr>
          <w:sz w:val="20"/>
        </w:rPr>
        <w:t>Colder ice allows for the acc</w:t>
      </w:r>
      <w:r w:rsidR="00901908" w:rsidRPr="003163D7">
        <w:rPr>
          <w:sz w:val="20"/>
        </w:rPr>
        <w:t>u</w:t>
      </w:r>
      <w:r w:rsidR="00901908" w:rsidRPr="003163D7">
        <w:rPr>
          <w:sz w:val="20"/>
        </w:rPr>
        <w:t xml:space="preserve">mulation </w:t>
      </w:r>
      <w:r w:rsidR="00901908" w:rsidRPr="003163D7">
        <w:rPr>
          <w:sz w:val="20"/>
        </w:rPr>
        <w:lastRenderedPageBreak/>
        <w:t xml:space="preserve">of greater </w:t>
      </w:r>
      <w:r w:rsidR="004B3A05">
        <w:rPr>
          <w:sz w:val="20"/>
        </w:rPr>
        <w:t>ex</w:t>
      </w:r>
      <w:r w:rsidR="00901908" w:rsidRPr="003163D7">
        <w:rPr>
          <w:sz w:val="20"/>
        </w:rPr>
        <w:t>tensional stress during cooling.</w:t>
      </w:r>
      <w:r w:rsidR="00B60DA5" w:rsidRPr="003163D7">
        <w:rPr>
          <w:sz w:val="20"/>
        </w:rPr>
        <w:t xml:space="preserve"> </w:t>
      </w:r>
      <w:r w:rsidR="002E4DB9" w:rsidRPr="003163D7">
        <w:rPr>
          <w:sz w:val="20"/>
        </w:rPr>
        <w:t xml:space="preserve">Figure 4 shows the peak compressional and </w:t>
      </w:r>
      <w:r w:rsidR="004B3A05">
        <w:rPr>
          <w:sz w:val="20"/>
        </w:rPr>
        <w:t>ex</w:t>
      </w:r>
      <w:r w:rsidR="002E4DB9" w:rsidRPr="003163D7">
        <w:rPr>
          <w:sz w:val="20"/>
        </w:rPr>
        <w:t>tensional stresses for different combin</w:t>
      </w:r>
      <w:r w:rsidR="002E4DB9" w:rsidRPr="003163D7">
        <w:rPr>
          <w:sz w:val="20"/>
        </w:rPr>
        <w:t>a</w:t>
      </w:r>
      <w:r w:rsidR="002E4DB9" w:rsidRPr="003163D7">
        <w:rPr>
          <w:sz w:val="20"/>
        </w:rPr>
        <w:t>tions of surface slope and aspect.</w:t>
      </w:r>
    </w:p>
    <w:p w14:paraId="1DD0B138" w14:textId="77777777" w:rsidR="006F029D" w:rsidRPr="003163D7" w:rsidRDefault="006F029D" w:rsidP="006F029D">
      <w:pPr>
        <w:spacing w:line="240" w:lineRule="atLeast"/>
        <w:jc w:val="both"/>
        <w:rPr>
          <w:sz w:val="20"/>
        </w:rPr>
      </w:pPr>
      <w:r w:rsidRPr="003163D7">
        <w:rPr>
          <w:noProof/>
          <w:sz w:val="20"/>
        </w:rPr>
        <w:drawing>
          <wp:inline distT="0" distB="0" distL="0" distR="0" wp14:anchorId="682D3B0B" wp14:editId="2A3F1187">
            <wp:extent cx="1352550" cy="1371600"/>
            <wp:effectExtent l="0" t="0" r="0" b="0"/>
            <wp:docPr id="1" name="Picture 1" descr="sig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g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3D7">
        <w:rPr>
          <w:noProof/>
          <w:sz w:val="20"/>
        </w:rPr>
        <w:drawing>
          <wp:inline distT="0" distB="0" distL="0" distR="0" wp14:anchorId="50903D89" wp14:editId="48959446">
            <wp:extent cx="1352550" cy="1371600"/>
            <wp:effectExtent l="0" t="0" r="0" b="0"/>
            <wp:docPr id="2" name="Picture 2" descr="sig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gg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B75C0" w14:textId="111C1EFA" w:rsidR="006F029D" w:rsidRPr="003163D7" w:rsidRDefault="006F029D" w:rsidP="001279A1">
      <w:pPr>
        <w:spacing w:after="60" w:line="240" w:lineRule="atLeast"/>
        <w:jc w:val="both"/>
        <w:rPr>
          <w:sz w:val="20"/>
        </w:rPr>
      </w:pPr>
      <w:r w:rsidRPr="003163D7">
        <w:rPr>
          <w:b/>
          <w:sz w:val="20"/>
        </w:rPr>
        <w:t>Figure 4.</w:t>
      </w:r>
      <w:r w:rsidRPr="003163D7">
        <w:rPr>
          <w:sz w:val="20"/>
        </w:rPr>
        <w:t xml:space="preserve"> </w:t>
      </w:r>
      <w:r w:rsidR="007F3536" w:rsidRPr="003163D7">
        <w:rPr>
          <w:sz w:val="20"/>
        </w:rPr>
        <w:t>Effects of slope and aspect on p</w:t>
      </w:r>
      <w:r w:rsidRPr="003163D7">
        <w:rPr>
          <w:sz w:val="20"/>
        </w:rPr>
        <w:t>eak surface</w:t>
      </w:r>
      <w:r w:rsidR="007F3536" w:rsidRPr="003163D7">
        <w:rPr>
          <w:sz w:val="20"/>
        </w:rPr>
        <w:t>-</w:t>
      </w:r>
      <w:r w:rsidRPr="003163D7">
        <w:rPr>
          <w:sz w:val="20"/>
        </w:rPr>
        <w:t xml:space="preserve">parallel </w:t>
      </w:r>
      <w:r w:rsidR="004B3A05">
        <w:rPr>
          <w:sz w:val="20"/>
        </w:rPr>
        <w:t>ex</w:t>
      </w:r>
      <w:r w:rsidRPr="003163D7">
        <w:rPr>
          <w:sz w:val="20"/>
        </w:rPr>
        <w:t>tensional (left) and compressive (right) stresses exper</w:t>
      </w:r>
      <w:r w:rsidRPr="003163D7">
        <w:rPr>
          <w:sz w:val="20"/>
        </w:rPr>
        <w:t>i</w:t>
      </w:r>
      <w:r w:rsidRPr="003163D7">
        <w:rPr>
          <w:sz w:val="20"/>
        </w:rPr>
        <w:t xml:space="preserve">enced by water ice </w:t>
      </w:r>
      <w:r w:rsidR="00546C37">
        <w:rPr>
          <w:sz w:val="20"/>
        </w:rPr>
        <w:t>under</w:t>
      </w:r>
      <w:r w:rsidR="003959CC" w:rsidRPr="003163D7">
        <w:rPr>
          <w:sz w:val="20"/>
        </w:rPr>
        <w:t xml:space="preserve"> 5mm of dust.</w:t>
      </w:r>
    </w:p>
    <w:p w14:paraId="552E84FD" w14:textId="5EF6781B" w:rsidR="00087DEA" w:rsidRPr="003163D7" w:rsidRDefault="009F6EC8" w:rsidP="00E25C28">
      <w:pPr>
        <w:spacing w:line="240" w:lineRule="atLeast"/>
        <w:ind w:firstLine="270"/>
        <w:jc w:val="both"/>
        <w:rPr>
          <w:sz w:val="20"/>
        </w:rPr>
      </w:pPr>
      <w:r w:rsidRPr="003163D7">
        <w:rPr>
          <w:b/>
          <w:sz w:val="20"/>
        </w:rPr>
        <w:t>Discussion:</w:t>
      </w:r>
      <w:r w:rsidRPr="003163D7">
        <w:rPr>
          <w:sz w:val="20"/>
        </w:rPr>
        <w:t xml:space="preserve"> </w:t>
      </w:r>
      <w:r w:rsidR="00E25C28" w:rsidRPr="003163D7">
        <w:rPr>
          <w:sz w:val="20"/>
        </w:rPr>
        <w:t>The</w:t>
      </w:r>
      <w:r w:rsidR="00B60DA5" w:rsidRPr="003163D7">
        <w:rPr>
          <w:sz w:val="20"/>
        </w:rPr>
        <w:t xml:space="preserve"> tensile strength of water ice </w:t>
      </w:r>
      <w:r w:rsidRPr="003163D7">
        <w:rPr>
          <w:sz w:val="20"/>
        </w:rPr>
        <w:t>ran</w:t>
      </w:r>
      <w:r w:rsidR="006F029D" w:rsidRPr="003163D7">
        <w:rPr>
          <w:sz w:val="20"/>
        </w:rPr>
        <w:t>g</w:t>
      </w:r>
      <w:r w:rsidRPr="003163D7">
        <w:rPr>
          <w:sz w:val="20"/>
        </w:rPr>
        <w:t>es from 1-2 MPa</w:t>
      </w:r>
      <w:r w:rsidR="00E01C16" w:rsidRPr="003163D7">
        <w:rPr>
          <w:sz w:val="20"/>
        </w:rPr>
        <w:t xml:space="preserve">.  Even on the steepest south-facing slopes where the ice is warmest </w:t>
      </w:r>
      <w:r w:rsidR="00E00013" w:rsidRPr="003163D7">
        <w:rPr>
          <w:sz w:val="20"/>
        </w:rPr>
        <w:t xml:space="preserve">and relaxing fastest </w:t>
      </w:r>
      <w:r w:rsidR="00E01C16" w:rsidRPr="003163D7">
        <w:rPr>
          <w:sz w:val="20"/>
        </w:rPr>
        <w:t xml:space="preserve">the peak </w:t>
      </w:r>
      <w:r w:rsidR="004B3A05">
        <w:rPr>
          <w:sz w:val="20"/>
        </w:rPr>
        <w:t>ex</w:t>
      </w:r>
      <w:r w:rsidR="00E01C16" w:rsidRPr="003163D7">
        <w:rPr>
          <w:sz w:val="20"/>
        </w:rPr>
        <w:t>ten</w:t>
      </w:r>
      <w:r w:rsidR="004B3A05">
        <w:rPr>
          <w:sz w:val="20"/>
        </w:rPr>
        <w:t>sional</w:t>
      </w:r>
      <w:r w:rsidR="00E01C16" w:rsidRPr="003163D7">
        <w:rPr>
          <w:sz w:val="20"/>
        </w:rPr>
        <w:t xml:space="preserve"> stress exceeds this by an order of magnitude</w:t>
      </w:r>
      <w:r w:rsidR="00E25C28" w:rsidRPr="003163D7">
        <w:rPr>
          <w:sz w:val="20"/>
        </w:rPr>
        <w:t xml:space="preserve"> (figure 4)</w:t>
      </w:r>
      <w:r w:rsidR="00E01C16" w:rsidRPr="003163D7">
        <w:rPr>
          <w:sz w:val="20"/>
        </w:rPr>
        <w:t>.  Thus these steep scarps with</w:t>
      </w:r>
      <w:r w:rsidR="00E00013" w:rsidRPr="003163D7">
        <w:rPr>
          <w:sz w:val="20"/>
        </w:rPr>
        <w:t xml:space="preserve"> thin dust </w:t>
      </w:r>
      <w:r w:rsidR="00810AC4">
        <w:rPr>
          <w:sz w:val="20"/>
        </w:rPr>
        <w:t>covers</w:t>
      </w:r>
      <w:r w:rsidR="00E00013" w:rsidRPr="003163D7">
        <w:rPr>
          <w:sz w:val="20"/>
        </w:rPr>
        <w:t xml:space="preserve"> cannot remain unfractured. </w:t>
      </w:r>
      <w:r w:rsidR="00087DEA" w:rsidRPr="003163D7">
        <w:rPr>
          <w:sz w:val="20"/>
        </w:rPr>
        <w:t>These r</w:t>
      </w:r>
      <w:r w:rsidR="00087DEA" w:rsidRPr="003163D7">
        <w:rPr>
          <w:sz w:val="20"/>
        </w:rPr>
        <w:t>e</w:t>
      </w:r>
      <w:r w:rsidR="00087DEA" w:rsidRPr="003163D7">
        <w:rPr>
          <w:sz w:val="20"/>
        </w:rPr>
        <w:t xml:space="preserve">sults apply to the top of the ice just below the dust cover. </w:t>
      </w:r>
      <w:proofErr w:type="gramStart"/>
      <w:r w:rsidR="00087DEA" w:rsidRPr="003163D7">
        <w:rPr>
          <w:sz w:val="20"/>
        </w:rPr>
        <w:t xml:space="preserve">How deep these cracks penetrate depend </w:t>
      </w:r>
      <w:r w:rsidR="0018190D" w:rsidRPr="003163D7">
        <w:rPr>
          <w:sz w:val="20"/>
        </w:rPr>
        <w:t>on the the</w:t>
      </w:r>
      <w:r w:rsidR="0018190D" w:rsidRPr="003163D7">
        <w:rPr>
          <w:sz w:val="20"/>
        </w:rPr>
        <w:t>r</w:t>
      </w:r>
      <w:r w:rsidR="0018190D" w:rsidRPr="003163D7">
        <w:rPr>
          <w:sz w:val="20"/>
        </w:rPr>
        <w:t>mal waves that cause them.</w:t>
      </w:r>
      <w:proofErr w:type="gramEnd"/>
      <w:r w:rsidR="0018190D" w:rsidRPr="003163D7">
        <w:rPr>
          <w:sz w:val="20"/>
        </w:rPr>
        <w:t xml:space="preserve"> The e-folding depth for the </w:t>
      </w:r>
      <w:r w:rsidR="00184AF6" w:rsidRPr="003163D7">
        <w:rPr>
          <w:sz w:val="20"/>
        </w:rPr>
        <w:t>amplitude</w:t>
      </w:r>
      <w:r w:rsidR="0018190D" w:rsidRPr="003163D7">
        <w:rPr>
          <w:sz w:val="20"/>
        </w:rPr>
        <w:t xml:space="preserve"> of the annual thermal</w:t>
      </w:r>
      <w:r w:rsidR="00E25C28" w:rsidRPr="003163D7">
        <w:rPr>
          <w:sz w:val="20"/>
        </w:rPr>
        <w:t xml:space="preserve"> wave is over 6m in water ice so fractures </w:t>
      </w:r>
      <w:r w:rsidR="00B83195" w:rsidRPr="003163D7">
        <w:rPr>
          <w:sz w:val="20"/>
        </w:rPr>
        <w:t>will</w:t>
      </w:r>
      <w:r w:rsidR="00E25C28" w:rsidRPr="003163D7">
        <w:rPr>
          <w:sz w:val="20"/>
        </w:rPr>
        <w:t xml:space="preserve"> pen</w:t>
      </w:r>
      <w:r w:rsidR="00E25C28" w:rsidRPr="003163D7">
        <w:rPr>
          <w:sz w:val="20"/>
        </w:rPr>
        <w:t>e</w:t>
      </w:r>
      <w:r w:rsidR="00E25C28" w:rsidRPr="003163D7">
        <w:rPr>
          <w:sz w:val="20"/>
        </w:rPr>
        <w:t>trate several meters.</w:t>
      </w:r>
    </w:p>
    <w:p w14:paraId="3E5A4652" w14:textId="34E7A3A4" w:rsidR="00087DEA" w:rsidRPr="003163D7" w:rsidRDefault="00E25C28" w:rsidP="009F3DC4">
      <w:pPr>
        <w:spacing w:line="240" w:lineRule="atLeast"/>
        <w:ind w:firstLine="270"/>
        <w:jc w:val="both"/>
        <w:rPr>
          <w:sz w:val="20"/>
        </w:rPr>
      </w:pPr>
      <w:r w:rsidRPr="003163D7">
        <w:rPr>
          <w:sz w:val="20"/>
        </w:rPr>
        <w:t xml:space="preserve">Once fractures have formed, </w:t>
      </w:r>
      <w:r w:rsidR="00B83195" w:rsidRPr="003163D7">
        <w:rPr>
          <w:sz w:val="20"/>
        </w:rPr>
        <w:t>surface-</w:t>
      </w:r>
      <w:r w:rsidRPr="003163D7">
        <w:rPr>
          <w:sz w:val="20"/>
        </w:rPr>
        <w:t xml:space="preserve">parallel </w:t>
      </w:r>
      <w:r w:rsidR="00B83195" w:rsidRPr="003163D7">
        <w:rPr>
          <w:sz w:val="20"/>
        </w:rPr>
        <w:t>strain</w:t>
      </w:r>
      <w:r w:rsidRPr="003163D7">
        <w:rPr>
          <w:sz w:val="20"/>
        </w:rPr>
        <w:t xml:space="preserve"> is possible</w:t>
      </w:r>
      <w:r w:rsidR="00B83195" w:rsidRPr="003163D7">
        <w:rPr>
          <w:sz w:val="20"/>
        </w:rPr>
        <w:t xml:space="preserve"> (through opening and closing of cracks)</w:t>
      </w:r>
      <w:r w:rsidRPr="003163D7">
        <w:rPr>
          <w:sz w:val="20"/>
        </w:rPr>
        <w:t xml:space="preserve"> and stresses can be further reduced.  The fracture spa</w:t>
      </w:r>
      <w:r w:rsidRPr="003163D7">
        <w:rPr>
          <w:sz w:val="20"/>
        </w:rPr>
        <w:t>c</w:t>
      </w:r>
      <w:r w:rsidRPr="003163D7">
        <w:rPr>
          <w:sz w:val="20"/>
        </w:rPr>
        <w:t>ing should decrease until all points on the scarp face are near enough to a crack to avoid fu</w:t>
      </w:r>
      <w:r w:rsidR="00B83195" w:rsidRPr="003163D7">
        <w:rPr>
          <w:sz w:val="20"/>
        </w:rPr>
        <w:t>r</w:t>
      </w:r>
      <w:r w:rsidRPr="003163D7">
        <w:rPr>
          <w:sz w:val="20"/>
        </w:rPr>
        <w:t>ther fractu</w:t>
      </w:r>
      <w:r w:rsidRPr="003163D7">
        <w:rPr>
          <w:sz w:val="20"/>
        </w:rPr>
        <w:t>r</w:t>
      </w:r>
      <w:r w:rsidRPr="003163D7">
        <w:rPr>
          <w:sz w:val="20"/>
        </w:rPr>
        <w:t>ing.</w:t>
      </w:r>
    </w:p>
    <w:p w14:paraId="6E3A4452" w14:textId="7F479EF2" w:rsidR="00D62131" w:rsidRPr="007F08CC" w:rsidRDefault="00E25C28">
      <w:pPr>
        <w:spacing w:line="240" w:lineRule="atLeast"/>
        <w:ind w:firstLine="288"/>
        <w:jc w:val="both"/>
        <w:rPr>
          <w:sz w:val="20"/>
        </w:rPr>
      </w:pPr>
      <w:r w:rsidRPr="003163D7">
        <w:rPr>
          <w:sz w:val="20"/>
        </w:rPr>
        <w:t>In addition to these fractures</w:t>
      </w:r>
      <w:r w:rsidR="00920206" w:rsidRPr="003163D7">
        <w:rPr>
          <w:sz w:val="20"/>
        </w:rPr>
        <w:t>,</w:t>
      </w:r>
      <w:r w:rsidRPr="003163D7">
        <w:rPr>
          <w:sz w:val="20"/>
        </w:rPr>
        <w:t xml:space="preserve"> </w:t>
      </w:r>
      <w:r w:rsidR="00920206" w:rsidRPr="003163D7">
        <w:rPr>
          <w:sz w:val="20"/>
        </w:rPr>
        <w:t>s</w:t>
      </w:r>
      <w:r w:rsidR="00A740A0" w:rsidRPr="003163D7">
        <w:rPr>
          <w:sz w:val="20"/>
        </w:rPr>
        <w:t>urface</w:t>
      </w:r>
      <w:r w:rsidR="00715F6C" w:rsidRPr="003163D7">
        <w:rPr>
          <w:sz w:val="20"/>
        </w:rPr>
        <w:t>-</w:t>
      </w:r>
      <w:r w:rsidR="00A740A0" w:rsidRPr="003163D7">
        <w:rPr>
          <w:sz w:val="20"/>
        </w:rPr>
        <w:t xml:space="preserve">parallel </w:t>
      </w:r>
      <w:r w:rsidR="00920206" w:rsidRPr="003163D7">
        <w:rPr>
          <w:sz w:val="20"/>
        </w:rPr>
        <w:t>co</w:t>
      </w:r>
      <w:r w:rsidR="00920206" w:rsidRPr="003163D7">
        <w:rPr>
          <w:sz w:val="20"/>
        </w:rPr>
        <w:t>m</w:t>
      </w:r>
      <w:r w:rsidR="00920206" w:rsidRPr="003163D7">
        <w:rPr>
          <w:sz w:val="20"/>
        </w:rPr>
        <w:t xml:space="preserve">pression, </w:t>
      </w:r>
      <w:r w:rsidR="00A740A0" w:rsidRPr="003163D7">
        <w:rPr>
          <w:sz w:val="20"/>
        </w:rPr>
        <w:t xml:space="preserve">in </w:t>
      </w:r>
      <w:r w:rsidR="00EB2424" w:rsidRPr="003163D7">
        <w:rPr>
          <w:sz w:val="20"/>
        </w:rPr>
        <w:t>concert</w:t>
      </w:r>
      <w:r w:rsidR="00A740A0" w:rsidRPr="003163D7">
        <w:rPr>
          <w:sz w:val="20"/>
        </w:rPr>
        <w:t xml:space="preserve"> with surface curvature</w:t>
      </w:r>
      <w:r w:rsidR="00920206" w:rsidRPr="003163D7">
        <w:rPr>
          <w:sz w:val="20"/>
        </w:rPr>
        <w:t>,</w:t>
      </w:r>
      <w:r w:rsidR="00A740A0" w:rsidRPr="003163D7">
        <w:rPr>
          <w:sz w:val="20"/>
        </w:rPr>
        <w:t xml:space="preserve"> can gene</w:t>
      </w:r>
      <w:r w:rsidR="00A740A0" w:rsidRPr="003163D7">
        <w:rPr>
          <w:sz w:val="20"/>
        </w:rPr>
        <w:t>r</w:t>
      </w:r>
      <w:r w:rsidR="00A740A0" w:rsidRPr="003163D7">
        <w:rPr>
          <w:sz w:val="20"/>
        </w:rPr>
        <w:t xml:space="preserve">ate </w:t>
      </w:r>
      <w:r w:rsidR="004B3A05">
        <w:rPr>
          <w:sz w:val="20"/>
        </w:rPr>
        <w:t>ex</w:t>
      </w:r>
      <w:r w:rsidR="00A740A0" w:rsidRPr="003163D7">
        <w:rPr>
          <w:sz w:val="20"/>
        </w:rPr>
        <w:t>tensi</w:t>
      </w:r>
      <w:r w:rsidR="004B3A05">
        <w:rPr>
          <w:sz w:val="20"/>
        </w:rPr>
        <w:t>onal</w:t>
      </w:r>
      <w:r w:rsidR="00A740A0" w:rsidRPr="003163D7">
        <w:rPr>
          <w:sz w:val="20"/>
        </w:rPr>
        <w:t xml:space="preserve"> stresses</w:t>
      </w:r>
      <w:r w:rsidRPr="003163D7">
        <w:rPr>
          <w:sz w:val="20"/>
        </w:rPr>
        <w:t xml:space="preserve"> below </w:t>
      </w:r>
      <w:r w:rsidR="003454B2" w:rsidRPr="003163D7">
        <w:rPr>
          <w:sz w:val="20"/>
        </w:rPr>
        <w:t>(</w:t>
      </w:r>
      <w:r w:rsidR="00715F6C" w:rsidRPr="003163D7">
        <w:rPr>
          <w:sz w:val="20"/>
        </w:rPr>
        <w:t>and normal to</w:t>
      </w:r>
      <w:r w:rsidR="003454B2" w:rsidRPr="003163D7">
        <w:rPr>
          <w:sz w:val="20"/>
        </w:rPr>
        <w:t>)</w:t>
      </w:r>
      <w:r w:rsidR="00715F6C" w:rsidRPr="003163D7">
        <w:rPr>
          <w:sz w:val="20"/>
        </w:rPr>
        <w:t xml:space="preserve"> </w:t>
      </w:r>
      <w:r w:rsidRPr="003163D7">
        <w:rPr>
          <w:sz w:val="20"/>
        </w:rPr>
        <w:t>the su</w:t>
      </w:r>
      <w:r w:rsidRPr="003163D7">
        <w:rPr>
          <w:sz w:val="20"/>
        </w:rPr>
        <w:t>r</w:t>
      </w:r>
      <w:r w:rsidRPr="003163D7">
        <w:rPr>
          <w:sz w:val="20"/>
        </w:rPr>
        <w:t xml:space="preserve">face [16].  This </w:t>
      </w:r>
      <w:r w:rsidR="00715F6C" w:rsidRPr="003163D7">
        <w:rPr>
          <w:sz w:val="20"/>
        </w:rPr>
        <w:t>effect</w:t>
      </w:r>
      <w:r w:rsidRPr="003163D7">
        <w:rPr>
          <w:sz w:val="20"/>
        </w:rPr>
        <w:t xml:space="preserve"> is thought </w:t>
      </w:r>
      <w:r w:rsidR="00715F6C" w:rsidRPr="003163D7">
        <w:rPr>
          <w:sz w:val="20"/>
        </w:rPr>
        <w:t xml:space="preserve">responsible for large </w:t>
      </w:r>
      <w:r w:rsidR="003454B2" w:rsidRPr="003163D7">
        <w:rPr>
          <w:sz w:val="20"/>
        </w:rPr>
        <w:t xml:space="preserve">surface-parallel </w:t>
      </w:r>
      <w:r w:rsidR="00715F6C" w:rsidRPr="003163D7">
        <w:rPr>
          <w:sz w:val="20"/>
        </w:rPr>
        <w:t xml:space="preserve">sheeting joints forming on </w:t>
      </w:r>
      <w:r w:rsidR="00920206" w:rsidRPr="003163D7">
        <w:rPr>
          <w:sz w:val="20"/>
        </w:rPr>
        <w:t xml:space="preserve">terrestrial </w:t>
      </w:r>
      <w:r w:rsidR="00715F6C" w:rsidRPr="003163D7">
        <w:rPr>
          <w:sz w:val="20"/>
        </w:rPr>
        <w:t>gr</w:t>
      </w:r>
      <w:r w:rsidR="00715F6C" w:rsidRPr="003163D7">
        <w:rPr>
          <w:sz w:val="20"/>
        </w:rPr>
        <w:t>a</w:t>
      </w:r>
      <w:r w:rsidR="00715F6C" w:rsidRPr="003163D7">
        <w:rPr>
          <w:sz w:val="20"/>
        </w:rPr>
        <w:t xml:space="preserve">nitic domes.  High compressional stresses on these </w:t>
      </w:r>
      <w:proofErr w:type="gramStart"/>
      <w:r w:rsidR="00715F6C" w:rsidRPr="003163D7">
        <w:rPr>
          <w:sz w:val="20"/>
        </w:rPr>
        <w:t>martian</w:t>
      </w:r>
      <w:proofErr w:type="gramEnd"/>
      <w:r w:rsidR="00715F6C" w:rsidRPr="003163D7">
        <w:rPr>
          <w:sz w:val="20"/>
        </w:rPr>
        <w:t xml:space="preserve"> scarps are relatively easy to generate </w:t>
      </w:r>
      <w:r w:rsidR="003454B2" w:rsidRPr="003163D7">
        <w:rPr>
          <w:sz w:val="20"/>
        </w:rPr>
        <w:t xml:space="preserve">and </w:t>
      </w:r>
      <w:r w:rsidR="0050585B">
        <w:rPr>
          <w:sz w:val="20"/>
        </w:rPr>
        <w:t xml:space="preserve">so </w:t>
      </w:r>
      <w:r w:rsidR="003454B2" w:rsidRPr="003163D7">
        <w:rPr>
          <w:sz w:val="20"/>
        </w:rPr>
        <w:t>only modest surface curvature is required to ove</w:t>
      </w:r>
      <w:r w:rsidR="003454B2" w:rsidRPr="003163D7">
        <w:rPr>
          <w:sz w:val="20"/>
        </w:rPr>
        <w:t>r</w:t>
      </w:r>
      <w:r w:rsidR="003454B2" w:rsidRPr="003163D7">
        <w:rPr>
          <w:sz w:val="20"/>
        </w:rPr>
        <w:t xml:space="preserve">come the </w:t>
      </w:r>
      <w:r w:rsidR="003454B2" w:rsidRPr="007F08CC">
        <w:rPr>
          <w:sz w:val="20"/>
        </w:rPr>
        <w:t>increasing pressure with depth [16]. We are cu</w:t>
      </w:r>
      <w:r w:rsidR="003454B2" w:rsidRPr="007F08CC">
        <w:rPr>
          <w:sz w:val="20"/>
        </w:rPr>
        <w:t>r</w:t>
      </w:r>
      <w:r w:rsidR="003454B2" w:rsidRPr="007F08CC">
        <w:rPr>
          <w:sz w:val="20"/>
        </w:rPr>
        <w:t xml:space="preserve">rently investigating this effect with a </w:t>
      </w:r>
      <w:r w:rsidR="0050585B" w:rsidRPr="007F08CC">
        <w:rPr>
          <w:sz w:val="20"/>
        </w:rPr>
        <w:t>1m/pix</w:t>
      </w:r>
      <w:r w:rsidR="003454B2" w:rsidRPr="007F08CC">
        <w:rPr>
          <w:sz w:val="20"/>
        </w:rPr>
        <w:t xml:space="preserve"> </w:t>
      </w:r>
      <w:r w:rsidR="00184AF6" w:rsidRPr="007F08CC">
        <w:rPr>
          <w:sz w:val="20"/>
        </w:rPr>
        <w:t>digital</w:t>
      </w:r>
      <w:r w:rsidR="003454B2" w:rsidRPr="007F08CC">
        <w:rPr>
          <w:sz w:val="20"/>
        </w:rPr>
        <w:t xml:space="preserve"> terrain model construc</w:t>
      </w:r>
      <w:r w:rsidR="003454B2" w:rsidRPr="007F08CC">
        <w:rPr>
          <w:sz w:val="20"/>
        </w:rPr>
        <w:t>t</w:t>
      </w:r>
      <w:r w:rsidR="003454B2" w:rsidRPr="007F08CC">
        <w:rPr>
          <w:sz w:val="20"/>
        </w:rPr>
        <w:t>ed from a HiRISE stereo pair.</w:t>
      </w:r>
    </w:p>
    <w:p w14:paraId="2379A9E9" w14:textId="1C33797C" w:rsidR="002B627D" w:rsidRPr="007F08CC" w:rsidRDefault="00694048" w:rsidP="00926DE6">
      <w:pPr>
        <w:spacing w:line="240" w:lineRule="atLeast"/>
        <w:ind w:firstLine="360"/>
        <w:jc w:val="both"/>
        <w:rPr>
          <w:sz w:val="20"/>
        </w:rPr>
      </w:pPr>
      <w:r w:rsidRPr="007F08CC">
        <w:rPr>
          <w:b/>
          <w:sz w:val="20"/>
        </w:rPr>
        <w:t>References:</w:t>
      </w:r>
      <w:r w:rsidRPr="007F08CC">
        <w:rPr>
          <w:sz w:val="20"/>
        </w:rPr>
        <w:t xml:space="preserve"> </w:t>
      </w:r>
      <w:r w:rsidR="001941F2" w:rsidRPr="007F08CC">
        <w:rPr>
          <w:sz w:val="20"/>
        </w:rPr>
        <w:t xml:space="preserve">[1] </w:t>
      </w:r>
      <w:r w:rsidR="00A14FDD" w:rsidRPr="007F08CC">
        <w:rPr>
          <w:sz w:val="20"/>
        </w:rPr>
        <w:t xml:space="preserve">Thomas et al., Mars, Univ. </w:t>
      </w:r>
      <w:r w:rsidR="00920206" w:rsidRPr="007F08CC">
        <w:rPr>
          <w:sz w:val="20"/>
        </w:rPr>
        <w:t>AZ Press</w:t>
      </w:r>
      <w:r w:rsidR="00A14FDD" w:rsidRPr="007F08CC">
        <w:rPr>
          <w:sz w:val="20"/>
        </w:rPr>
        <w:t xml:space="preserve"> (1992) </w:t>
      </w:r>
      <w:r w:rsidR="001941F2" w:rsidRPr="007F08CC">
        <w:rPr>
          <w:sz w:val="20"/>
        </w:rPr>
        <w:t xml:space="preserve">[2] </w:t>
      </w:r>
      <w:r w:rsidR="00A14FDD" w:rsidRPr="007F08CC">
        <w:rPr>
          <w:sz w:val="20"/>
        </w:rPr>
        <w:t xml:space="preserve">Byrne, </w:t>
      </w:r>
      <w:proofErr w:type="gramStart"/>
      <w:r w:rsidR="00A14FDD" w:rsidRPr="007F08CC">
        <w:rPr>
          <w:sz w:val="20"/>
        </w:rPr>
        <w:t>Ann</w:t>
      </w:r>
      <w:proofErr w:type="gramEnd"/>
      <w:r w:rsidR="00A14FDD" w:rsidRPr="007F08CC">
        <w:rPr>
          <w:sz w:val="20"/>
        </w:rPr>
        <w:t xml:space="preserve">. Rev. Earth &amp; Planet. </w:t>
      </w:r>
      <w:proofErr w:type="gramStart"/>
      <w:r w:rsidR="00A14FDD" w:rsidRPr="007F08CC">
        <w:rPr>
          <w:sz w:val="20"/>
        </w:rPr>
        <w:t xml:space="preserve">Sci. (2009) </w:t>
      </w:r>
      <w:r w:rsidR="001941F2" w:rsidRPr="007F08CC">
        <w:rPr>
          <w:sz w:val="20"/>
        </w:rPr>
        <w:t>[3]</w:t>
      </w:r>
      <w:r w:rsidR="00A14FDD" w:rsidRPr="007F08CC">
        <w:rPr>
          <w:sz w:val="20"/>
        </w:rPr>
        <w:t xml:space="preserve"> </w:t>
      </w:r>
      <w:r w:rsidR="00632592" w:rsidRPr="007F08CC">
        <w:rPr>
          <w:sz w:val="20"/>
        </w:rPr>
        <w:t>Grima</w:t>
      </w:r>
      <w:r w:rsidR="00A14FDD" w:rsidRPr="007F08CC">
        <w:rPr>
          <w:sz w:val="20"/>
        </w:rPr>
        <w:t xml:space="preserve"> </w:t>
      </w:r>
      <w:r w:rsidR="00632592" w:rsidRPr="007F08CC">
        <w:rPr>
          <w:sz w:val="20"/>
        </w:rPr>
        <w:t>et al., GRL 36 (2009)</w:t>
      </w:r>
      <w:r w:rsidR="002B627D" w:rsidRPr="007F08CC">
        <w:rPr>
          <w:sz w:val="20"/>
        </w:rPr>
        <w:t xml:space="preserve"> [4] Smith et al., Nature 465 (2010).</w:t>
      </w:r>
      <w:proofErr w:type="gramEnd"/>
      <w:r w:rsidR="00590E44" w:rsidRPr="007F08CC">
        <w:rPr>
          <w:sz w:val="20"/>
        </w:rPr>
        <w:t xml:space="preserve"> [5] Holt et al., Nature 465</w:t>
      </w:r>
      <w:r w:rsidR="00423BA0" w:rsidRPr="007F08CC">
        <w:rPr>
          <w:sz w:val="20"/>
        </w:rPr>
        <w:t xml:space="preserve"> </w:t>
      </w:r>
      <w:r w:rsidR="00590E44" w:rsidRPr="007F08CC">
        <w:rPr>
          <w:sz w:val="20"/>
        </w:rPr>
        <w:t>(</w:t>
      </w:r>
      <w:r w:rsidR="00423BA0" w:rsidRPr="007F08CC">
        <w:rPr>
          <w:sz w:val="20"/>
        </w:rPr>
        <w:t>2010</w:t>
      </w:r>
      <w:r w:rsidR="00590E44" w:rsidRPr="007F08CC">
        <w:rPr>
          <w:sz w:val="20"/>
        </w:rPr>
        <w:t>)</w:t>
      </w:r>
      <w:r w:rsidR="00510383" w:rsidRPr="007F08CC">
        <w:rPr>
          <w:sz w:val="20"/>
        </w:rPr>
        <w:t xml:space="preserve"> </w:t>
      </w:r>
      <w:r w:rsidR="00096714" w:rsidRPr="007F08CC">
        <w:rPr>
          <w:sz w:val="20"/>
        </w:rPr>
        <w:t xml:space="preserve">[6] Byrne </w:t>
      </w:r>
      <w:r w:rsidR="00920206" w:rsidRPr="007F08CC">
        <w:rPr>
          <w:sz w:val="20"/>
        </w:rPr>
        <w:t>&amp;</w:t>
      </w:r>
      <w:r w:rsidR="00096714" w:rsidRPr="007F08CC">
        <w:rPr>
          <w:sz w:val="20"/>
        </w:rPr>
        <w:t xml:space="preserve"> Murray, JGR </w:t>
      </w:r>
      <w:r w:rsidR="00267BEC" w:rsidRPr="007F08CC">
        <w:rPr>
          <w:sz w:val="20"/>
        </w:rPr>
        <w:t xml:space="preserve">107 </w:t>
      </w:r>
      <w:r w:rsidR="00096714" w:rsidRPr="007F08CC">
        <w:rPr>
          <w:sz w:val="20"/>
        </w:rPr>
        <w:t>(2002)</w:t>
      </w:r>
      <w:r w:rsidR="00510383" w:rsidRPr="007F08CC">
        <w:rPr>
          <w:sz w:val="20"/>
        </w:rPr>
        <w:t xml:space="preserve"> </w:t>
      </w:r>
      <w:r w:rsidR="00096714" w:rsidRPr="007F08CC">
        <w:rPr>
          <w:sz w:val="20"/>
        </w:rPr>
        <w:t xml:space="preserve">[7] Fishbaugh </w:t>
      </w:r>
      <w:r w:rsidR="00920206" w:rsidRPr="007F08CC">
        <w:rPr>
          <w:sz w:val="20"/>
        </w:rPr>
        <w:t>&amp;</w:t>
      </w:r>
      <w:r w:rsidR="00096714" w:rsidRPr="007F08CC">
        <w:rPr>
          <w:sz w:val="20"/>
        </w:rPr>
        <w:t xml:space="preserve"> Head, Icarus</w:t>
      </w:r>
      <w:r w:rsidR="00267BEC" w:rsidRPr="007F08CC">
        <w:rPr>
          <w:sz w:val="20"/>
        </w:rPr>
        <w:t xml:space="preserve"> 174</w:t>
      </w:r>
      <w:r w:rsidR="00096714" w:rsidRPr="007F08CC">
        <w:rPr>
          <w:sz w:val="20"/>
        </w:rPr>
        <w:t xml:space="preserve"> (2005)</w:t>
      </w:r>
      <w:r w:rsidR="00510383" w:rsidRPr="007F08CC">
        <w:rPr>
          <w:sz w:val="20"/>
        </w:rPr>
        <w:t xml:space="preserve"> </w:t>
      </w:r>
      <w:r w:rsidR="00096714" w:rsidRPr="007F08CC">
        <w:rPr>
          <w:sz w:val="20"/>
        </w:rPr>
        <w:t>[8] Russell et al., LPSC (2012)</w:t>
      </w:r>
      <w:r w:rsidR="00510383" w:rsidRPr="007F08CC">
        <w:rPr>
          <w:sz w:val="20"/>
        </w:rPr>
        <w:t xml:space="preserve"> </w:t>
      </w:r>
      <w:r w:rsidR="00096714" w:rsidRPr="007F08CC">
        <w:rPr>
          <w:sz w:val="20"/>
        </w:rPr>
        <w:t>[9] Herkenhoff et al., Sc</w:t>
      </w:r>
      <w:r w:rsidR="00096714" w:rsidRPr="007F08CC">
        <w:rPr>
          <w:sz w:val="20"/>
        </w:rPr>
        <w:t>i</w:t>
      </w:r>
      <w:r w:rsidR="00096714" w:rsidRPr="007F08CC">
        <w:rPr>
          <w:sz w:val="20"/>
        </w:rPr>
        <w:t xml:space="preserve">ence </w:t>
      </w:r>
      <w:r w:rsidR="00267BEC" w:rsidRPr="007F08CC">
        <w:rPr>
          <w:sz w:val="20"/>
        </w:rPr>
        <w:t xml:space="preserve">317 </w:t>
      </w:r>
      <w:r w:rsidR="00096714" w:rsidRPr="007F08CC">
        <w:rPr>
          <w:sz w:val="20"/>
        </w:rPr>
        <w:t>(2007)</w:t>
      </w:r>
      <w:r w:rsidR="00510383" w:rsidRPr="007F08CC">
        <w:rPr>
          <w:sz w:val="20"/>
        </w:rPr>
        <w:t xml:space="preserve"> </w:t>
      </w:r>
      <w:r w:rsidR="00096714" w:rsidRPr="007F08CC">
        <w:rPr>
          <w:sz w:val="20"/>
        </w:rPr>
        <w:t>[</w:t>
      </w:r>
      <w:r w:rsidR="003D7D1D" w:rsidRPr="007F08CC">
        <w:rPr>
          <w:sz w:val="20"/>
        </w:rPr>
        <w:t>10</w:t>
      </w:r>
      <w:r w:rsidR="002F725F" w:rsidRPr="007F08CC">
        <w:rPr>
          <w:sz w:val="20"/>
        </w:rPr>
        <w:t>] Rus</w:t>
      </w:r>
      <w:r w:rsidR="002A5F6B" w:rsidRPr="007F08CC">
        <w:rPr>
          <w:sz w:val="20"/>
        </w:rPr>
        <w:t>sell et al., GRL 35 (2008)</w:t>
      </w:r>
      <w:r w:rsidR="00510383" w:rsidRPr="007F08CC">
        <w:rPr>
          <w:sz w:val="20"/>
        </w:rPr>
        <w:t xml:space="preserve"> </w:t>
      </w:r>
      <w:r w:rsidR="002E3916" w:rsidRPr="007F08CC">
        <w:rPr>
          <w:sz w:val="20"/>
        </w:rPr>
        <w:t xml:space="preserve">[11] Mellon </w:t>
      </w:r>
      <w:r w:rsidR="00920206" w:rsidRPr="007F08CC">
        <w:rPr>
          <w:sz w:val="20"/>
        </w:rPr>
        <w:t>&amp;</w:t>
      </w:r>
      <w:r w:rsidR="002E3916" w:rsidRPr="007F08CC">
        <w:rPr>
          <w:sz w:val="20"/>
        </w:rPr>
        <w:t xml:space="preserve"> Jakosky</w:t>
      </w:r>
      <w:r w:rsidR="00A1711C" w:rsidRPr="007F08CC">
        <w:rPr>
          <w:sz w:val="20"/>
        </w:rPr>
        <w:t xml:space="preserve">, JGR </w:t>
      </w:r>
      <w:r w:rsidR="00914D85" w:rsidRPr="007F08CC">
        <w:rPr>
          <w:sz w:val="20"/>
        </w:rPr>
        <w:t xml:space="preserve">98 </w:t>
      </w:r>
      <w:r w:rsidR="00A1711C" w:rsidRPr="007F08CC">
        <w:rPr>
          <w:sz w:val="20"/>
        </w:rPr>
        <w:t>(</w:t>
      </w:r>
      <w:r w:rsidR="00914D85" w:rsidRPr="007F08CC">
        <w:rPr>
          <w:sz w:val="20"/>
        </w:rPr>
        <w:t>1993</w:t>
      </w:r>
      <w:r w:rsidR="00A1711C" w:rsidRPr="007F08CC">
        <w:rPr>
          <w:sz w:val="20"/>
        </w:rPr>
        <w:t>)</w:t>
      </w:r>
      <w:r w:rsidR="00510383" w:rsidRPr="007F08CC">
        <w:rPr>
          <w:sz w:val="20"/>
        </w:rPr>
        <w:t xml:space="preserve"> </w:t>
      </w:r>
      <w:r w:rsidR="002E3916" w:rsidRPr="007F08CC">
        <w:rPr>
          <w:sz w:val="20"/>
        </w:rPr>
        <w:t xml:space="preserve">[12] Aharonson </w:t>
      </w:r>
      <w:r w:rsidR="00920206" w:rsidRPr="007F08CC">
        <w:rPr>
          <w:sz w:val="20"/>
        </w:rPr>
        <w:t>&amp;</w:t>
      </w:r>
      <w:r w:rsidR="002E3916" w:rsidRPr="007F08CC">
        <w:rPr>
          <w:sz w:val="20"/>
        </w:rPr>
        <w:t xml:space="preserve"> Scho</w:t>
      </w:r>
      <w:r w:rsidR="002E3916" w:rsidRPr="007F08CC">
        <w:rPr>
          <w:sz w:val="20"/>
        </w:rPr>
        <w:t>r</w:t>
      </w:r>
      <w:r w:rsidR="002E3916" w:rsidRPr="007F08CC">
        <w:rPr>
          <w:sz w:val="20"/>
        </w:rPr>
        <w:t xml:space="preserve">ghofer, JGR </w:t>
      </w:r>
      <w:r w:rsidR="00267BEC" w:rsidRPr="007F08CC">
        <w:rPr>
          <w:sz w:val="20"/>
        </w:rPr>
        <w:t>111 (2006</w:t>
      </w:r>
      <w:r w:rsidR="002E3916" w:rsidRPr="007F08CC">
        <w:rPr>
          <w:sz w:val="20"/>
        </w:rPr>
        <w:t>)</w:t>
      </w:r>
      <w:r w:rsidR="00510383" w:rsidRPr="007F08CC">
        <w:rPr>
          <w:sz w:val="20"/>
        </w:rPr>
        <w:t xml:space="preserve"> </w:t>
      </w:r>
      <w:r w:rsidR="002E3916" w:rsidRPr="007F08CC">
        <w:rPr>
          <w:sz w:val="20"/>
        </w:rPr>
        <w:t xml:space="preserve">[13] Dundas </w:t>
      </w:r>
      <w:r w:rsidR="00920206" w:rsidRPr="007F08CC">
        <w:rPr>
          <w:sz w:val="20"/>
        </w:rPr>
        <w:t>&amp;</w:t>
      </w:r>
      <w:r w:rsidR="002E3916" w:rsidRPr="007F08CC">
        <w:rPr>
          <w:sz w:val="20"/>
        </w:rPr>
        <w:t xml:space="preserve"> Byrne, Icarus </w:t>
      </w:r>
      <w:r w:rsidR="00914D85" w:rsidRPr="007F08CC">
        <w:rPr>
          <w:sz w:val="20"/>
        </w:rPr>
        <w:t xml:space="preserve">206 </w:t>
      </w:r>
      <w:r w:rsidR="002E3916" w:rsidRPr="007F08CC">
        <w:rPr>
          <w:sz w:val="20"/>
        </w:rPr>
        <w:t>(2010)</w:t>
      </w:r>
      <w:r w:rsidR="00510383" w:rsidRPr="007F08CC">
        <w:rPr>
          <w:sz w:val="20"/>
        </w:rPr>
        <w:t xml:space="preserve"> </w:t>
      </w:r>
      <w:r w:rsidR="002F725F" w:rsidRPr="007F08CC">
        <w:rPr>
          <w:sz w:val="20"/>
        </w:rPr>
        <w:t>[</w:t>
      </w:r>
      <w:r w:rsidR="00035C29" w:rsidRPr="007F08CC">
        <w:rPr>
          <w:sz w:val="20"/>
        </w:rPr>
        <w:t>14</w:t>
      </w:r>
      <w:r w:rsidR="002F725F" w:rsidRPr="007F08CC">
        <w:rPr>
          <w:sz w:val="20"/>
        </w:rPr>
        <w:t xml:space="preserve">] Mellon, JGR </w:t>
      </w:r>
      <w:r w:rsidR="002A5F6B" w:rsidRPr="007F08CC">
        <w:rPr>
          <w:sz w:val="20"/>
        </w:rPr>
        <w:t xml:space="preserve">102 </w:t>
      </w:r>
      <w:r w:rsidR="002F725F" w:rsidRPr="007F08CC">
        <w:rPr>
          <w:sz w:val="20"/>
        </w:rPr>
        <w:t>(1997)</w:t>
      </w:r>
      <w:r w:rsidR="00510383" w:rsidRPr="007F08CC">
        <w:rPr>
          <w:sz w:val="20"/>
        </w:rPr>
        <w:t xml:space="preserve"> </w:t>
      </w:r>
      <w:r w:rsidR="00035C29" w:rsidRPr="007F08CC">
        <w:rPr>
          <w:sz w:val="20"/>
        </w:rPr>
        <w:t xml:space="preserve">[15] Mellon et al., JGR 113 (2008) </w:t>
      </w:r>
      <w:r w:rsidR="002A5F6B" w:rsidRPr="007F08CC">
        <w:rPr>
          <w:sz w:val="20"/>
        </w:rPr>
        <w:t>[</w:t>
      </w:r>
      <w:r w:rsidR="00820C57" w:rsidRPr="007F08CC">
        <w:rPr>
          <w:sz w:val="20"/>
        </w:rPr>
        <w:t>16</w:t>
      </w:r>
      <w:r w:rsidR="008469D0">
        <w:rPr>
          <w:sz w:val="20"/>
        </w:rPr>
        <w:t xml:space="preserve">] </w:t>
      </w:r>
      <w:bookmarkStart w:id="0" w:name="_GoBack"/>
      <w:bookmarkEnd w:id="0"/>
      <w:r w:rsidR="008469D0">
        <w:rPr>
          <w:sz w:val="20"/>
        </w:rPr>
        <w:t>Martel</w:t>
      </w:r>
      <w:r w:rsidR="00926DE6" w:rsidRPr="007F08CC">
        <w:rPr>
          <w:sz w:val="20"/>
        </w:rPr>
        <w:t>, GRL 38</w:t>
      </w:r>
      <w:r w:rsidR="00CE0641" w:rsidRPr="007F08CC">
        <w:rPr>
          <w:sz w:val="20"/>
        </w:rPr>
        <w:t xml:space="preserve"> </w:t>
      </w:r>
      <w:r w:rsidR="008469D0">
        <w:rPr>
          <w:sz w:val="20"/>
        </w:rPr>
        <w:t>(2011)</w:t>
      </w:r>
      <w:proofErr w:type="gramStart"/>
      <w:r w:rsidR="008469D0">
        <w:rPr>
          <w:sz w:val="20"/>
        </w:rPr>
        <w:t>.</w:t>
      </w:r>
      <w:proofErr w:type="gramEnd"/>
    </w:p>
    <w:sectPr w:rsidR="002B627D" w:rsidRPr="007F08CC">
      <w:type w:val="continuous"/>
      <w:pgSz w:w="12240" w:h="15840"/>
      <w:pgMar w:top="1440" w:right="1440" w:bottom="1440" w:left="1440" w:header="720" w:footer="720" w:gutter="0"/>
      <w:cols w:num="2" w:space="4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6D858" w14:textId="77777777" w:rsidR="007F08CC" w:rsidRDefault="007F08CC">
      <w:r>
        <w:separator/>
      </w:r>
    </w:p>
  </w:endnote>
  <w:endnote w:type="continuationSeparator" w:id="0">
    <w:p w14:paraId="5AE57CEC" w14:textId="77777777" w:rsidR="007F08CC" w:rsidRDefault="007F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1DA45" w14:textId="77777777" w:rsidR="007F08CC" w:rsidRDefault="007F08C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2CC52" w14:textId="77777777" w:rsidR="007F08CC" w:rsidRDefault="007F08CC">
      <w:r>
        <w:separator/>
      </w:r>
    </w:p>
  </w:footnote>
  <w:footnote w:type="continuationSeparator" w:id="0">
    <w:p w14:paraId="047643FB" w14:textId="77777777" w:rsidR="007F08CC" w:rsidRDefault="007F08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68E72" w14:textId="77777777" w:rsidR="007F08CC" w:rsidRDefault="007F08CC">
    <w:pPr>
      <w:pStyle w:val="Header"/>
      <w:jc w:val="center"/>
    </w:pPr>
    <w:r>
      <w:t>SHORT TITLE HERE:  A. B. Author and C. D. Author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DA4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B7"/>
    <w:rsid w:val="00035C29"/>
    <w:rsid w:val="00087DEA"/>
    <w:rsid w:val="00096714"/>
    <w:rsid w:val="000D1584"/>
    <w:rsid w:val="001279A1"/>
    <w:rsid w:val="0018190D"/>
    <w:rsid w:val="00184AF6"/>
    <w:rsid w:val="00193FC9"/>
    <w:rsid w:val="001941F2"/>
    <w:rsid w:val="001C0C25"/>
    <w:rsid w:val="00220009"/>
    <w:rsid w:val="00267BEC"/>
    <w:rsid w:val="002810F9"/>
    <w:rsid w:val="002954B3"/>
    <w:rsid w:val="002A5F6B"/>
    <w:rsid w:val="002A6600"/>
    <w:rsid w:val="002B627D"/>
    <w:rsid w:val="002E3916"/>
    <w:rsid w:val="002E4DB9"/>
    <w:rsid w:val="002F725F"/>
    <w:rsid w:val="003163D7"/>
    <w:rsid w:val="003454B2"/>
    <w:rsid w:val="003959CC"/>
    <w:rsid w:val="003B3C06"/>
    <w:rsid w:val="003C6DEF"/>
    <w:rsid w:val="003D6F52"/>
    <w:rsid w:val="003D7D1D"/>
    <w:rsid w:val="003F51D7"/>
    <w:rsid w:val="00411E94"/>
    <w:rsid w:val="00423BA0"/>
    <w:rsid w:val="004A24CB"/>
    <w:rsid w:val="004B3A05"/>
    <w:rsid w:val="004C0300"/>
    <w:rsid w:val="0050585B"/>
    <w:rsid w:val="00510383"/>
    <w:rsid w:val="00521EF7"/>
    <w:rsid w:val="00524B98"/>
    <w:rsid w:val="00532EE2"/>
    <w:rsid w:val="00534B2A"/>
    <w:rsid w:val="00546C37"/>
    <w:rsid w:val="00590E44"/>
    <w:rsid w:val="00594E4C"/>
    <w:rsid w:val="00632592"/>
    <w:rsid w:val="00661A37"/>
    <w:rsid w:val="00667BA2"/>
    <w:rsid w:val="00671CEF"/>
    <w:rsid w:val="00672E93"/>
    <w:rsid w:val="00694048"/>
    <w:rsid w:val="006F029D"/>
    <w:rsid w:val="00715F6C"/>
    <w:rsid w:val="007337FC"/>
    <w:rsid w:val="00791AFC"/>
    <w:rsid w:val="007C1C4E"/>
    <w:rsid w:val="007C5B0B"/>
    <w:rsid w:val="007D35A9"/>
    <w:rsid w:val="007E2E25"/>
    <w:rsid w:val="007F08CC"/>
    <w:rsid w:val="007F3536"/>
    <w:rsid w:val="00810AC4"/>
    <w:rsid w:val="00813CDC"/>
    <w:rsid w:val="00820C57"/>
    <w:rsid w:val="008469D0"/>
    <w:rsid w:val="008677ED"/>
    <w:rsid w:val="00867C53"/>
    <w:rsid w:val="00875F66"/>
    <w:rsid w:val="00901908"/>
    <w:rsid w:val="00914D85"/>
    <w:rsid w:val="00920206"/>
    <w:rsid w:val="00926DE6"/>
    <w:rsid w:val="009511E7"/>
    <w:rsid w:val="00963CE2"/>
    <w:rsid w:val="009754BA"/>
    <w:rsid w:val="009A5644"/>
    <w:rsid w:val="009A5C28"/>
    <w:rsid w:val="009F3DC4"/>
    <w:rsid w:val="009F4850"/>
    <w:rsid w:val="009F6EC8"/>
    <w:rsid w:val="00A14FDD"/>
    <w:rsid w:val="00A1711C"/>
    <w:rsid w:val="00A740A0"/>
    <w:rsid w:val="00AB0AAF"/>
    <w:rsid w:val="00AC118B"/>
    <w:rsid w:val="00B3382D"/>
    <w:rsid w:val="00B5513B"/>
    <w:rsid w:val="00B60DA5"/>
    <w:rsid w:val="00B83195"/>
    <w:rsid w:val="00B8459E"/>
    <w:rsid w:val="00BA244F"/>
    <w:rsid w:val="00C27362"/>
    <w:rsid w:val="00C4488A"/>
    <w:rsid w:val="00C54727"/>
    <w:rsid w:val="00C70D0A"/>
    <w:rsid w:val="00C84AB7"/>
    <w:rsid w:val="00CB65ED"/>
    <w:rsid w:val="00CE0641"/>
    <w:rsid w:val="00CF0FBA"/>
    <w:rsid w:val="00D253BF"/>
    <w:rsid w:val="00D62131"/>
    <w:rsid w:val="00DC5972"/>
    <w:rsid w:val="00E00013"/>
    <w:rsid w:val="00E01C16"/>
    <w:rsid w:val="00E25C28"/>
    <w:rsid w:val="00E36119"/>
    <w:rsid w:val="00E57176"/>
    <w:rsid w:val="00E73072"/>
    <w:rsid w:val="00E753B7"/>
    <w:rsid w:val="00EB2424"/>
    <w:rsid w:val="00EF2057"/>
    <w:rsid w:val="00F726C7"/>
    <w:rsid w:val="00F9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0D6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72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2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67"/>
    <w:rsid w:val="00667BA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72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2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67"/>
    <w:rsid w:val="00667B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1334</Words>
  <Characters>7605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two-page abstracts in Word 97 (PC)</vt:lpstr>
    </vt:vector>
  </TitlesOfParts>
  <Company>CASS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two-page abstracts in Word 97 (PC)</dc:title>
  <dc:subject/>
  <dc:creator>LPI</dc:creator>
  <cp:keywords/>
  <cp:lastModifiedBy>Shane Byrne</cp:lastModifiedBy>
  <cp:revision>38</cp:revision>
  <cp:lastPrinted>2013-01-04T19:19:00Z</cp:lastPrinted>
  <dcterms:created xsi:type="dcterms:W3CDTF">2013-01-04T01:08:00Z</dcterms:created>
  <dcterms:modified xsi:type="dcterms:W3CDTF">2013-01-04T19:40:00Z</dcterms:modified>
</cp:coreProperties>
</file>